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13EB7" w14:textId="77777777" w:rsidR="00A12FA5" w:rsidRPr="00A12FA5" w:rsidRDefault="00A12FA5" w:rsidP="00A12FA5">
      <w:pPr>
        <w:widowControl w:val="0"/>
        <w:autoSpaceDE w:val="0"/>
        <w:autoSpaceDN w:val="0"/>
        <w:spacing w:before="1" w:after="0" w:line="240" w:lineRule="auto"/>
        <w:ind w:right="231"/>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Purpose:</w:t>
      </w:r>
    </w:p>
    <w:p w14:paraId="682FEE1C" w14:textId="77777777" w:rsidR="00A12FA5" w:rsidRPr="00A12FA5" w:rsidRDefault="00A12FA5" w:rsidP="00A12FA5">
      <w:pPr>
        <w:widowControl w:val="0"/>
        <w:autoSpaceDE w:val="0"/>
        <w:autoSpaceDN w:val="0"/>
        <w:spacing w:before="1" w:after="0" w:line="240" w:lineRule="auto"/>
        <w:ind w:right="231"/>
        <w:rPr>
          <w:rFonts w:ascii="Arial" w:eastAsia="Arial" w:hAnsi="Arial" w:cs="Arial"/>
          <w:kern w:val="0"/>
          <w:sz w:val="22"/>
          <w:szCs w:val="22"/>
          <w14:ligatures w14:val="none"/>
        </w:rPr>
      </w:pPr>
    </w:p>
    <w:p w14:paraId="1F0E71F4" w14:textId="77777777" w:rsidR="00A12FA5" w:rsidRPr="00A12FA5" w:rsidRDefault="00A12FA5" w:rsidP="00A12FA5">
      <w:pPr>
        <w:widowControl w:val="0"/>
        <w:autoSpaceDE w:val="0"/>
        <w:autoSpaceDN w:val="0"/>
        <w:spacing w:before="1" w:after="0" w:line="240" w:lineRule="auto"/>
        <w:ind w:right="231"/>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The contractor shall establish and maintain the operations of a centralized billing office (CBO), provide consulting services for revenue cycle management, and execute coding and billing functions for the Indiana State Psychiatric Hospital Network (ISPHN). These services shall be performed to optimize revenue opportunities while ensuring full compliance with federal and state regulations across all payor sources, including Medicare, Medicaid, managed care, and commercial insurers.</w:t>
      </w:r>
    </w:p>
    <w:p w14:paraId="3E74CFB0" w14:textId="77777777" w:rsidR="00A12FA5" w:rsidRPr="00A12FA5" w:rsidRDefault="00A12FA5" w:rsidP="00A12FA5">
      <w:pPr>
        <w:widowControl w:val="0"/>
        <w:autoSpaceDE w:val="0"/>
        <w:autoSpaceDN w:val="0"/>
        <w:spacing w:before="1" w:after="0" w:line="240" w:lineRule="auto"/>
        <w:ind w:right="231"/>
        <w:rPr>
          <w:rFonts w:ascii="Arial" w:eastAsia="Arial" w:hAnsi="Arial" w:cs="Arial"/>
          <w:kern w:val="0"/>
          <w:sz w:val="22"/>
          <w:szCs w:val="22"/>
          <w14:ligatures w14:val="none"/>
        </w:rPr>
      </w:pPr>
    </w:p>
    <w:p w14:paraId="2250686F" w14:textId="77777777" w:rsidR="00A12FA5" w:rsidRPr="00A12FA5" w:rsidRDefault="00A12FA5" w:rsidP="00A12FA5">
      <w:pPr>
        <w:widowControl w:val="0"/>
        <w:autoSpaceDE w:val="0"/>
        <w:autoSpaceDN w:val="0"/>
        <w:spacing w:before="1" w:after="0" w:line="240" w:lineRule="auto"/>
        <w:ind w:right="231"/>
        <w:rPr>
          <w:rFonts w:ascii="Arial" w:eastAsia="Arial" w:hAnsi="Arial" w:cs="Arial"/>
          <w:b/>
          <w:bCs/>
          <w:kern w:val="0"/>
          <w:sz w:val="22"/>
          <w:szCs w:val="22"/>
          <w14:ligatures w14:val="none"/>
        </w:rPr>
      </w:pPr>
      <w:r w:rsidRPr="00A12FA5">
        <w:rPr>
          <w:rFonts w:ascii="Arial" w:eastAsia="Arial" w:hAnsi="Arial" w:cs="Arial"/>
          <w:b/>
          <w:bCs/>
          <w:kern w:val="0"/>
          <w:sz w:val="22"/>
          <w:szCs w:val="22"/>
          <w14:ligatures w14:val="none"/>
        </w:rPr>
        <w:t>ISPHN is comprised of:</w:t>
      </w:r>
    </w:p>
    <w:p w14:paraId="01C32778" w14:textId="5580CCA8" w:rsidR="00A12FA5" w:rsidRPr="00A12FA5" w:rsidRDefault="00A12FA5" w:rsidP="00A12FA5">
      <w:pPr>
        <w:widowControl w:val="0"/>
        <w:numPr>
          <w:ilvl w:val="0"/>
          <w:numId w:val="1"/>
        </w:numPr>
        <w:tabs>
          <w:tab w:val="left" w:pos="820"/>
        </w:tabs>
        <w:autoSpaceDE w:val="0"/>
        <w:autoSpaceDN w:val="0"/>
        <w:spacing w:after="0" w:line="240" w:lineRule="auto"/>
        <w:rPr>
          <w:rFonts w:ascii="Arial" w:eastAsia="Arial" w:hAnsi="Arial" w:cs="Arial"/>
          <w:kern w:val="0"/>
          <w:sz w:val="22"/>
          <w:szCs w:val="22"/>
          <w14:ligatures w14:val="none"/>
        </w:rPr>
      </w:pPr>
      <w:proofErr w:type="spellStart"/>
      <w:r w:rsidRPr="00A12FA5">
        <w:rPr>
          <w:rFonts w:ascii="Arial" w:eastAsia="Arial" w:hAnsi="Arial" w:cs="Arial"/>
          <w:spacing w:val="-2"/>
          <w:kern w:val="0"/>
          <w:sz w:val="22"/>
          <w:szCs w:val="22"/>
          <w14:ligatures w14:val="none"/>
        </w:rPr>
        <w:t>NeuroDiagnostic</w:t>
      </w:r>
      <w:proofErr w:type="spellEnd"/>
      <w:r w:rsidRPr="00A12FA5">
        <w:rPr>
          <w:rFonts w:ascii="Arial" w:eastAsia="Arial" w:hAnsi="Arial" w:cs="Arial"/>
          <w:spacing w:val="11"/>
          <w:kern w:val="0"/>
          <w:sz w:val="22"/>
          <w:szCs w:val="22"/>
          <w14:ligatures w14:val="none"/>
        </w:rPr>
        <w:t xml:space="preserve"> </w:t>
      </w:r>
      <w:r w:rsidRPr="00A12FA5">
        <w:rPr>
          <w:rFonts w:ascii="Arial" w:eastAsia="Arial" w:hAnsi="Arial" w:cs="Arial"/>
          <w:spacing w:val="-2"/>
          <w:kern w:val="0"/>
          <w:sz w:val="22"/>
          <w:szCs w:val="22"/>
          <w14:ligatures w14:val="none"/>
        </w:rPr>
        <w:t>Institute</w:t>
      </w:r>
      <w:r w:rsidR="004104D7">
        <w:rPr>
          <w:rFonts w:ascii="Arial" w:eastAsia="Arial" w:hAnsi="Arial" w:cs="Arial"/>
          <w:spacing w:val="-2"/>
          <w:kern w:val="0"/>
          <w:sz w:val="22"/>
          <w:szCs w:val="22"/>
          <w14:ligatures w14:val="none"/>
        </w:rPr>
        <w:t xml:space="preserve"> (Indianapolis)</w:t>
      </w:r>
    </w:p>
    <w:p w14:paraId="36CDE276" w14:textId="77777777" w:rsidR="00A12FA5" w:rsidRPr="00A12FA5" w:rsidRDefault="00A12FA5" w:rsidP="00A12FA5">
      <w:pPr>
        <w:widowControl w:val="0"/>
        <w:numPr>
          <w:ilvl w:val="0"/>
          <w:numId w:val="1"/>
        </w:numPr>
        <w:tabs>
          <w:tab w:val="left" w:pos="820"/>
        </w:tabs>
        <w:autoSpaceDE w:val="0"/>
        <w:autoSpaceDN w:val="0"/>
        <w:spacing w:after="0" w:line="240" w:lineRule="auto"/>
        <w:rPr>
          <w:rFonts w:ascii="Arial" w:eastAsia="Arial" w:hAnsi="Arial" w:cs="Arial"/>
          <w:kern w:val="0"/>
          <w:sz w:val="22"/>
          <w:szCs w:val="22"/>
          <w14:ligatures w14:val="none"/>
        </w:rPr>
      </w:pPr>
      <w:r w:rsidRPr="00A12FA5">
        <w:rPr>
          <w:rFonts w:ascii="Arial" w:eastAsia="Arial" w:hAnsi="Arial" w:cs="Arial"/>
          <w:spacing w:val="-2"/>
          <w:kern w:val="0"/>
          <w:sz w:val="22"/>
          <w:szCs w:val="22"/>
          <w14:ligatures w14:val="none"/>
        </w:rPr>
        <w:t>Evansville</w:t>
      </w:r>
      <w:r w:rsidRPr="00A12FA5">
        <w:rPr>
          <w:rFonts w:ascii="Arial" w:eastAsia="Arial" w:hAnsi="Arial" w:cs="Arial"/>
          <w:spacing w:val="-10"/>
          <w:kern w:val="0"/>
          <w:sz w:val="22"/>
          <w:szCs w:val="22"/>
          <w14:ligatures w14:val="none"/>
        </w:rPr>
        <w:t xml:space="preserve"> </w:t>
      </w:r>
      <w:r w:rsidRPr="00A12FA5">
        <w:rPr>
          <w:rFonts w:ascii="Arial" w:eastAsia="Arial" w:hAnsi="Arial" w:cs="Arial"/>
          <w:spacing w:val="-2"/>
          <w:kern w:val="0"/>
          <w:sz w:val="22"/>
          <w:szCs w:val="22"/>
          <w14:ligatures w14:val="none"/>
        </w:rPr>
        <w:t>State</w:t>
      </w:r>
      <w:r w:rsidRPr="00A12FA5">
        <w:rPr>
          <w:rFonts w:ascii="Arial" w:eastAsia="Arial" w:hAnsi="Arial" w:cs="Arial"/>
          <w:spacing w:val="-5"/>
          <w:kern w:val="0"/>
          <w:sz w:val="22"/>
          <w:szCs w:val="22"/>
          <w14:ligatures w14:val="none"/>
        </w:rPr>
        <w:t xml:space="preserve"> </w:t>
      </w:r>
      <w:r w:rsidRPr="00A12FA5">
        <w:rPr>
          <w:rFonts w:ascii="Arial" w:eastAsia="Arial" w:hAnsi="Arial" w:cs="Arial"/>
          <w:spacing w:val="-2"/>
          <w:kern w:val="0"/>
          <w:sz w:val="22"/>
          <w:szCs w:val="22"/>
          <w14:ligatures w14:val="none"/>
        </w:rPr>
        <w:t>Hospital</w:t>
      </w:r>
    </w:p>
    <w:p w14:paraId="1375A7BB" w14:textId="77777777" w:rsidR="00A12FA5" w:rsidRPr="00A12FA5" w:rsidRDefault="00A12FA5" w:rsidP="00A12FA5">
      <w:pPr>
        <w:widowControl w:val="0"/>
        <w:numPr>
          <w:ilvl w:val="0"/>
          <w:numId w:val="1"/>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spacing w:val="-2"/>
          <w:kern w:val="0"/>
          <w:sz w:val="22"/>
          <w:szCs w:val="22"/>
          <w14:ligatures w14:val="none"/>
        </w:rPr>
        <w:t>Madison</w:t>
      </w:r>
      <w:r w:rsidRPr="00A12FA5">
        <w:rPr>
          <w:rFonts w:ascii="Arial" w:eastAsia="Arial" w:hAnsi="Arial" w:cs="Arial"/>
          <w:spacing w:val="-6"/>
          <w:kern w:val="0"/>
          <w:sz w:val="22"/>
          <w:szCs w:val="22"/>
          <w14:ligatures w14:val="none"/>
        </w:rPr>
        <w:t xml:space="preserve"> </w:t>
      </w:r>
      <w:r w:rsidRPr="00A12FA5">
        <w:rPr>
          <w:rFonts w:ascii="Arial" w:eastAsia="Arial" w:hAnsi="Arial" w:cs="Arial"/>
          <w:spacing w:val="-2"/>
          <w:kern w:val="0"/>
          <w:sz w:val="22"/>
          <w:szCs w:val="22"/>
          <w14:ligatures w14:val="none"/>
        </w:rPr>
        <w:t>State</w:t>
      </w:r>
      <w:r w:rsidRPr="00A12FA5">
        <w:rPr>
          <w:rFonts w:ascii="Arial" w:eastAsia="Arial" w:hAnsi="Arial" w:cs="Arial"/>
          <w:spacing w:val="-3"/>
          <w:kern w:val="0"/>
          <w:sz w:val="22"/>
          <w:szCs w:val="22"/>
          <w14:ligatures w14:val="none"/>
        </w:rPr>
        <w:t xml:space="preserve"> </w:t>
      </w:r>
      <w:r w:rsidRPr="00A12FA5">
        <w:rPr>
          <w:rFonts w:ascii="Arial" w:eastAsia="Arial" w:hAnsi="Arial" w:cs="Arial"/>
          <w:spacing w:val="-2"/>
          <w:kern w:val="0"/>
          <w:sz w:val="22"/>
          <w:szCs w:val="22"/>
          <w14:ligatures w14:val="none"/>
        </w:rPr>
        <w:t>Hospital</w:t>
      </w:r>
    </w:p>
    <w:p w14:paraId="23B079C4" w14:textId="77777777" w:rsidR="00A12FA5" w:rsidRPr="00A12FA5" w:rsidRDefault="00A12FA5" w:rsidP="00A12FA5">
      <w:pPr>
        <w:widowControl w:val="0"/>
        <w:numPr>
          <w:ilvl w:val="0"/>
          <w:numId w:val="1"/>
        </w:numPr>
        <w:tabs>
          <w:tab w:val="left" w:pos="820"/>
        </w:tabs>
        <w:autoSpaceDE w:val="0"/>
        <w:autoSpaceDN w:val="0"/>
        <w:spacing w:after="0" w:line="229" w:lineRule="exact"/>
        <w:rPr>
          <w:rFonts w:ascii="Arial" w:eastAsia="Arial" w:hAnsi="Arial" w:cs="Arial"/>
          <w:kern w:val="0"/>
          <w:sz w:val="22"/>
          <w:szCs w:val="22"/>
          <w14:ligatures w14:val="none"/>
        </w:rPr>
      </w:pPr>
      <w:r w:rsidRPr="00A12FA5">
        <w:rPr>
          <w:rFonts w:ascii="Arial" w:eastAsia="Arial" w:hAnsi="Arial" w:cs="Arial"/>
          <w:spacing w:val="-2"/>
          <w:kern w:val="0"/>
          <w:sz w:val="22"/>
          <w:szCs w:val="22"/>
          <w14:ligatures w14:val="none"/>
        </w:rPr>
        <w:t>Richmond</w:t>
      </w:r>
      <w:r w:rsidRPr="00A12FA5">
        <w:rPr>
          <w:rFonts w:ascii="Arial" w:eastAsia="Arial" w:hAnsi="Arial" w:cs="Arial"/>
          <w:spacing w:val="-9"/>
          <w:kern w:val="0"/>
          <w:sz w:val="22"/>
          <w:szCs w:val="22"/>
          <w14:ligatures w14:val="none"/>
        </w:rPr>
        <w:t xml:space="preserve"> </w:t>
      </w:r>
      <w:r w:rsidRPr="00A12FA5">
        <w:rPr>
          <w:rFonts w:ascii="Arial" w:eastAsia="Arial" w:hAnsi="Arial" w:cs="Arial"/>
          <w:spacing w:val="-2"/>
          <w:kern w:val="0"/>
          <w:sz w:val="22"/>
          <w:szCs w:val="22"/>
          <w14:ligatures w14:val="none"/>
        </w:rPr>
        <w:t>State</w:t>
      </w:r>
      <w:r w:rsidRPr="00A12FA5">
        <w:rPr>
          <w:rFonts w:ascii="Arial" w:eastAsia="Arial" w:hAnsi="Arial" w:cs="Arial"/>
          <w:spacing w:val="-3"/>
          <w:kern w:val="0"/>
          <w:sz w:val="22"/>
          <w:szCs w:val="22"/>
          <w14:ligatures w14:val="none"/>
        </w:rPr>
        <w:t xml:space="preserve"> </w:t>
      </w:r>
      <w:r w:rsidRPr="00A12FA5">
        <w:rPr>
          <w:rFonts w:ascii="Arial" w:eastAsia="Arial" w:hAnsi="Arial" w:cs="Arial"/>
          <w:spacing w:val="-2"/>
          <w:kern w:val="0"/>
          <w:sz w:val="22"/>
          <w:szCs w:val="22"/>
          <w14:ligatures w14:val="none"/>
        </w:rPr>
        <w:t>Hospital</w:t>
      </w:r>
    </w:p>
    <w:p w14:paraId="443C1CF5" w14:textId="77777777" w:rsidR="00A12FA5" w:rsidRPr="00A12FA5" w:rsidRDefault="00A12FA5" w:rsidP="00A12FA5">
      <w:pPr>
        <w:widowControl w:val="0"/>
        <w:numPr>
          <w:ilvl w:val="0"/>
          <w:numId w:val="1"/>
        </w:numPr>
        <w:tabs>
          <w:tab w:val="left" w:pos="820"/>
        </w:tabs>
        <w:autoSpaceDE w:val="0"/>
        <w:autoSpaceDN w:val="0"/>
        <w:spacing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Evansville</w:t>
      </w:r>
      <w:r w:rsidRPr="00A12FA5">
        <w:rPr>
          <w:rFonts w:ascii="Arial" w:eastAsia="Arial" w:hAnsi="Arial" w:cs="Arial"/>
          <w:spacing w:val="-12"/>
          <w:kern w:val="0"/>
          <w:sz w:val="22"/>
          <w:szCs w:val="22"/>
          <w14:ligatures w14:val="none"/>
        </w:rPr>
        <w:t xml:space="preserve"> </w:t>
      </w:r>
      <w:r w:rsidRPr="00A12FA5">
        <w:rPr>
          <w:rFonts w:ascii="Arial" w:eastAsia="Arial" w:hAnsi="Arial" w:cs="Arial"/>
          <w:kern w:val="0"/>
          <w:sz w:val="22"/>
          <w:szCs w:val="22"/>
          <w14:ligatures w14:val="none"/>
        </w:rPr>
        <w:t>Psychiatric</w:t>
      </w:r>
      <w:r w:rsidRPr="00A12FA5">
        <w:rPr>
          <w:rFonts w:ascii="Arial" w:eastAsia="Arial" w:hAnsi="Arial" w:cs="Arial"/>
          <w:spacing w:val="-12"/>
          <w:kern w:val="0"/>
          <w:sz w:val="22"/>
          <w:szCs w:val="22"/>
          <w14:ligatures w14:val="none"/>
        </w:rPr>
        <w:t xml:space="preserve"> </w:t>
      </w:r>
      <w:r w:rsidRPr="00A12FA5">
        <w:rPr>
          <w:rFonts w:ascii="Arial" w:eastAsia="Arial" w:hAnsi="Arial" w:cs="Arial"/>
          <w:kern w:val="0"/>
          <w:sz w:val="22"/>
          <w:szCs w:val="22"/>
          <w14:ligatures w14:val="none"/>
        </w:rPr>
        <w:t>Children’s</w:t>
      </w:r>
      <w:r w:rsidRPr="00A12FA5">
        <w:rPr>
          <w:rFonts w:ascii="Arial" w:eastAsia="Arial" w:hAnsi="Arial" w:cs="Arial"/>
          <w:spacing w:val="-13"/>
          <w:kern w:val="0"/>
          <w:sz w:val="22"/>
          <w:szCs w:val="22"/>
          <w14:ligatures w14:val="none"/>
        </w:rPr>
        <w:t xml:space="preserve"> </w:t>
      </w:r>
      <w:r w:rsidRPr="00A12FA5">
        <w:rPr>
          <w:rFonts w:ascii="Arial" w:eastAsia="Arial" w:hAnsi="Arial" w:cs="Arial"/>
          <w:spacing w:val="-2"/>
          <w:kern w:val="0"/>
          <w:sz w:val="22"/>
          <w:szCs w:val="22"/>
          <w14:ligatures w14:val="none"/>
        </w:rPr>
        <w:t>Center</w:t>
      </w:r>
    </w:p>
    <w:p w14:paraId="512FCB27" w14:textId="77777777" w:rsidR="00A12FA5" w:rsidRPr="00A12FA5" w:rsidRDefault="00A12FA5" w:rsidP="00A12FA5">
      <w:pPr>
        <w:widowControl w:val="0"/>
        <w:numPr>
          <w:ilvl w:val="0"/>
          <w:numId w:val="1"/>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Logansport</w:t>
      </w:r>
      <w:r w:rsidRPr="00A12FA5">
        <w:rPr>
          <w:rFonts w:ascii="Arial" w:eastAsia="Arial" w:hAnsi="Arial" w:cs="Arial"/>
          <w:spacing w:val="-9"/>
          <w:kern w:val="0"/>
          <w:sz w:val="22"/>
          <w:szCs w:val="22"/>
          <w14:ligatures w14:val="none"/>
        </w:rPr>
        <w:t xml:space="preserve"> </w:t>
      </w:r>
      <w:r w:rsidRPr="00A12FA5">
        <w:rPr>
          <w:rFonts w:ascii="Arial" w:eastAsia="Arial" w:hAnsi="Arial" w:cs="Arial"/>
          <w:kern w:val="0"/>
          <w:sz w:val="22"/>
          <w:szCs w:val="22"/>
          <w14:ligatures w14:val="none"/>
        </w:rPr>
        <w:t>State</w:t>
      </w:r>
      <w:r w:rsidRPr="00A12FA5">
        <w:rPr>
          <w:rFonts w:ascii="Arial" w:eastAsia="Arial" w:hAnsi="Arial" w:cs="Arial"/>
          <w:spacing w:val="-10"/>
          <w:kern w:val="0"/>
          <w:sz w:val="22"/>
          <w:szCs w:val="22"/>
          <w14:ligatures w14:val="none"/>
        </w:rPr>
        <w:t xml:space="preserve"> </w:t>
      </w:r>
      <w:r w:rsidRPr="00A12FA5">
        <w:rPr>
          <w:rFonts w:ascii="Arial" w:eastAsia="Arial" w:hAnsi="Arial" w:cs="Arial"/>
          <w:spacing w:val="-2"/>
          <w:kern w:val="0"/>
          <w:sz w:val="22"/>
          <w:szCs w:val="22"/>
          <w14:ligatures w14:val="none"/>
        </w:rPr>
        <w:t>Hospital</w:t>
      </w:r>
    </w:p>
    <w:p w14:paraId="31918371" w14:textId="77777777" w:rsidR="00A12FA5" w:rsidRPr="00A12FA5" w:rsidRDefault="00A12FA5" w:rsidP="00A12FA5">
      <w:pPr>
        <w:widowControl w:val="0"/>
        <w:autoSpaceDE w:val="0"/>
        <w:autoSpaceDN w:val="0"/>
        <w:spacing w:before="1" w:after="0" w:line="240" w:lineRule="auto"/>
        <w:rPr>
          <w:rFonts w:ascii="Arial" w:eastAsia="Arial" w:hAnsi="Arial" w:cs="Arial"/>
          <w:kern w:val="0"/>
          <w:sz w:val="22"/>
          <w:szCs w:val="22"/>
          <w14:ligatures w14:val="none"/>
        </w:rPr>
      </w:pPr>
    </w:p>
    <w:p w14:paraId="366C4B96" w14:textId="77777777" w:rsidR="00A12FA5" w:rsidRPr="00A12FA5" w:rsidRDefault="00A12FA5" w:rsidP="00A12FA5">
      <w:pPr>
        <w:widowControl w:val="0"/>
        <w:autoSpaceDE w:val="0"/>
        <w:autoSpaceDN w:val="0"/>
        <w:spacing w:after="0" w:line="240" w:lineRule="auto"/>
        <w:rPr>
          <w:rFonts w:ascii="Arial" w:eastAsia="Arial" w:hAnsi="Arial" w:cs="Arial"/>
          <w:b/>
          <w:bCs/>
          <w:kern w:val="0"/>
          <w:sz w:val="22"/>
          <w:szCs w:val="22"/>
          <w14:ligatures w14:val="none"/>
        </w:rPr>
      </w:pPr>
      <w:r w:rsidRPr="00A12FA5">
        <w:rPr>
          <w:rFonts w:ascii="Arial" w:eastAsia="Arial" w:hAnsi="Arial" w:cs="Arial"/>
          <w:b/>
          <w:bCs/>
          <w:kern w:val="0"/>
          <w:sz w:val="22"/>
          <w:szCs w:val="22"/>
          <w14:ligatures w14:val="none"/>
        </w:rPr>
        <w:t>The</w:t>
      </w:r>
      <w:r w:rsidRPr="00A12FA5">
        <w:rPr>
          <w:rFonts w:ascii="Arial" w:eastAsia="Arial" w:hAnsi="Arial" w:cs="Arial"/>
          <w:b/>
          <w:bCs/>
          <w:spacing w:val="-10"/>
          <w:kern w:val="0"/>
          <w:sz w:val="22"/>
          <w:szCs w:val="22"/>
          <w14:ligatures w14:val="none"/>
        </w:rPr>
        <w:t xml:space="preserve"> </w:t>
      </w:r>
      <w:r w:rsidRPr="00A12FA5">
        <w:rPr>
          <w:rFonts w:ascii="Arial" w:eastAsia="Arial" w:hAnsi="Arial" w:cs="Arial"/>
          <w:b/>
          <w:bCs/>
          <w:kern w:val="0"/>
          <w:sz w:val="22"/>
          <w:szCs w:val="22"/>
          <w14:ligatures w14:val="none"/>
        </w:rPr>
        <w:t>Contractor</w:t>
      </w:r>
      <w:r w:rsidRPr="00A12FA5">
        <w:rPr>
          <w:rFonts w:ascii="Arial" w:eastAsia="Arial" w:hAnsi="Arial" w:cs="Arial"/>
          <w:b/>
          <w:bCs/>
          <w:spacing w:val="-5"/>
          <w:kern w:val="0"/>
          <w:sz w:val="22"/>
          <w:szCs w:val="22"/>
          <w14:ligatures w14:val="none"/>
        </w:rPr>
        <w:t xml:space="preserve"> </w:t>
      </w:r>
      <w:r w:rsidRPr="00A12FA5">
        <w:rPr>
          <w:rFonts w:ascii="Arial" w:eastAsia="Arial" w:hAnsi="Arial" w:cs="Arial"/>
          <w:b/>
          <w:bCs/>
          <w:kern w:val="0"/>
          <w:sz w:val="22"/>
          <w:szCs w:val="22"/>
          <w14:ligatures w14:val="none"/>
        </w:rPr>
        <w:t>will</w:t>
      </w:r>
      <w:r w:rsidRPr="00A12FA5">
        <w:rPr>
          <w:rFonts w:ascii="Arial" w:eastAsia="Arial" w:hAnsi="Arial" w:cs="Arial"/>
          <w:b/>
          <w:bCs/>
          <w:spacing w:val="-9"/>
          <w:kern w:val="0"/>
          <w:sz w:val="22"/>
          <w:szCs w:val="22"/>
          <w14:ligatures w14:val="none"/>
        </w:rPr>
        <w:t xml:space="preserve"> </w:t>
      </w:r>
      <w:r w:rsidRPr="00A12FA5">
        <w:rPr>
          <w:rFonts w:ascii="Arial" w:eastAsia="Arial" w:hAnsi="Arial" w:cs="Arial"/>
          <w:b/>
          <w:bCs/>
          <w:kern w:val="0"/>
          <w:sz w:val="22"/>
          <w:szCs w:val="22"/>
          <w14:ligatures w14:val="none"/>
        </w:rPr>
        <w:t>provide</w:t>
      </w:r>
      <w:r w:rsidRPr="00A12FA5">
        <w:rPr>
          <w:rFonts w:ascii="Arial" w:eastAsia="Arial" w:hAnsi="Arial" w:cs="Arial"/>
          <w:b/>
          <w:bCs/>
          <w:spacing w:val="-8"/>
          <w:kern w:val="0"/>
          <w:sz w:val="22"/>
          <w:szCs w:val="22"/>
          <w14:ligatures w14:val="none"/>
        </w:rPr>
        <w:t xml:space="preserve"> </w:t>
      </w:r>
      <w:r w:rsidRPr="00A12FA5">
        <w:rPr>
          <w:rFonts w:ascii="Arial" w:eastAsia="Arial" w:hAnsi="Arial" w:cs="Arial"/>
          <w:b/>
          <w:bCs/>
          <w:kern w:val="0"/>
          <w:sz w:val="22"/>
          <w:szCs w:val="22"/>
          <w14:ligatures w14:val="none"/>
        </w:rPr>
        <w:t>the</w:t>
      </w:r>
      <w:r w:rsidRPr="00A12FA5">
        <w:rPr>
          <w:rFonts w:ascii="Arial" w:eastAsia="Arial" w:hAnsi="Arial" w:cs="Arial"/>
          <w:b/>
          <w:bCs/>
          <w:spacing w:val="-9"/>
          <w:kern w:val="0"/>
          <w:sz w:val="22"/>
          <w:szCs w:val="22"/>
          <w14:ligatures w14:val="none"/>
        </w:rPr>
        <w:t xml:space="preserve"> </w:t>
      </w:r>
      <w:r w:rsidRPr="00A12FA5">
        <w:rPr>
          <w:rFonts w:ascii="Arial" w:eastAsia="Arial" w:hAnsi="Arial" w:cs="Arial"/>
          <w:b/>
          <w:bCs/>
          <w:kern w:val="0"/>
          <w:sz w:val="22"/>
          <w:szCs w:val="22"/>
          <w14:ligatures w14:val="none"/>
        </w:rPr>
        <w:t>following</w:t>
      </w:r>
      <w:r w:rsidRPr="00A12FA5">
        <w:rPr>
          <w:rFonts w:ascii="Arial" w:eastAsia="Arial" w:hAnsi="Arial" w:cs="Arial"/>
          <w:b/>
          <w:bCs/>
          <w:spacing w:val="-9"/>
          <w:kern w:val="0"/>
          <w:sz w:val="22"/>
          <w:szCs w:val="22"/>
          <w14:ligatures w14:val="none"/>
        </w:rPr>
        <w:t xml:space="preserve"> </w:t>
      </w:r>
      <w:r w:rsidRPr="00A12FA5">
        <w:rPr>
          <w:rFonts w:ascii="Arial" w:eastAsia="Arial" w:hAnsi="Arial" w:cs="Arial"/>
          <w:b/>
          <w:bCs/>
          <w:spacing w:val="-2"/>
          <w:kern w:val="0"/>
          <w:sz w:val="22"/>
          <w:szCs w:val="22"/>
          <w14:ligatures w14:val="none"/>
        </w:rPr>
        <w:t>services:</w:t>
      </w:r>
    </w:p>
    <w:p w14:paraId="56491285" w14:textId="77777777" w:rsidR="00A12FA5" w:rsidRPr="00A12FA5" w:rsidRDefault="00A12FA5" w:rsidP="00A12FA5">
      <w:pPr>
        <w:widowControl w:val="0"/>
        <w:numPr>
          <w:ilvl w:val="0"/>
          <w:numId w:val="2"/>
        </w:numPr>
        <w:tabs>
          <w:tab w:val="left" w:pos="820"/>
        </w:tabs>
        <w:autoSpaceDE w:val="0"/>
        <w:autoSpaceDN w:val="0"/>
        <w:spacing w:after="0" w:line="240" w:lineRule="auto"/>
        <w:ind w:right="360"/>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Monthly</w:t>
      </w:r>
      <w:r w:rsidRPr="00A12FA5">
        <w:rPr>
          <w:rFonts w:ascii="Arial" w:eastAsia="Arial" w:hAnsi="Arial" w:cs="Arial"/>
          <w:spacing w:val="-7"/>
          <w:kern w:val="0"/>
          <w:sz w:val="22"/>
          <w:szCs w:val="22"/>
          <w14:ligatures w14:val="none"/>
        </w:rPr>
        <w:t xml:space="preserve"> </w:t>
      </w:r>
      <w:r w:rsidRPr="00A12FA5">
        <w:rPr>
          <w:rFonts w:ascii="Arial" w:eastAsia="Arial" w:hAnsi="Arial" w:cs="Arial"/>
          <w:kern w:val="0"/>
          <w:sz w:val="22"/>
          <w:szCs w:val="22"/>
          <w14:ligatures w14:val="none"/>
        </w:rPr>
        <w:t>coding</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and</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billing</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for</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all</w:t>
      </w:r>
      <w:r w:rsidRPr="00A12FA5">
        <w:rPr>
          <w:rFonts w:ascii="Arial" w:eastAsia="Arial" w:hAnsi="Arial" w:cs="Arial"/>
          <w:spacing w:val="-2"/>
          <w:kern w:val="0"/>
          <w:sz w:val="22"/>
          <w:szCs w:val="22"/>
          <w14:ligatures w14:val="none"/>
        </w:rPr>
        <w:t xml:space="preserve"> </w:t>
      </w:r>
      <w:r w:rsidRPr="00A12FA5">
        <w:rPr>
          <w:rFonts w:ascii="Arial" w:eastAsia="Arial" w:hAnsi="Arial" w:cs="Arial"/>
          <w:kern w:val="0"/>
          <w:sz w:val="22"/>
          <w:szCs w:val="22"/>
          <w14:ligatures w14:val="none"/>
        </w:rPr>
        <w:t>patient</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claims</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to</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appropriate</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payors</w:t>
      </w:r>
      <w:r w:rsidRPr="00A12FA5">
        <w:rPr>
          <w:rFonts w:ascii="Arial" w:eastAsia="Arial" w:hAnsi="Arial" w:cs="Arial"/>
          <w:spacing w:val="-2"/>
          <w:kern w:val="0"/>
          <w:sz w:val="22"/>
          <w:szCs w:val="22"/>
          <w14:ligatures w14:val="none"/>
        </w:rPr>
        <w:t xml:space="preserve"> </w:t>
      </w:r>
      <w:r w:rsidRPr="00A12FA5">
        <w:rPr>
          <w:rFonts w:ascii="Arial" w:eastAsia="Arial" w:hAnsi="Arial" w:cs="Arial"/>
          <w:kern w:val="0"/>
          <w:sz w:val="22"/>
          <w:szCs w:val="22"/>
          <w14:ligatures w14:val="none"/>
        </w:rPr>
        <w:t>(Medicare</w:t>
      </w:r>
      <w:r w:rsidRPr="00A12FA5">
        <w:rPr>
          <w:rFonts w:ascii="Arial" w:eastAsia="Arial" w:hAnsi="Arial" w:cs="Arial"/>
          <w:spacing w:val="-2"/>
          <w:kern w:val="0"/>
          <w:sz w:val="22"/>
          <w:szCs w:val="22"/>
          <w14:ligatures w14:val="none"/>
        </w:rPr>
        <w:t xml:space="preserve"> </w:t>
      </w:r>
      <w:r w:rsidRPr="00A12FA5">
        <w:rPr>
          <w:rFonts w:ascii="Arial" w:eastAsia="Arial" w:hAnsi="Arial" w:cs="Arial"/>
          <w:kern w:val="0"/>
          <w:sz w:val="22"/>
          <w:szCs w:val="22"/>
          <w14:ligatures w14:val="none"/>
        </w:rPr>
        <w:t>Part</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A, Medicaid, Commercial Insurers. etc.)</w:t>
      </w:r>
    </w:p>
    <w:p w14:paraId="4C585441" w14:textId="77777777" w:rsidR="00A12FA5" w:rsidRPr="00A12FA5" w:rsidRDefault="00A12FA5" w:rsidP="00A12FA5">
      <w:pPr>
        <w:widowControl w:val="0"/>
        <w:numPr>
          <w:ilvl w:val="0"/>
          <w:numId w:val="2"/>
        </w:numPr>
        <w:tabs>
          <w:tab w:val="left" w:pos="820"/>
        </w:tabs>
        <w:autoSpaceDE w:val="0"/>
        <w:autoSpaceDN w:val="0"/>
        <w:spacing w:after="0" w:line="240" w:lineRule="auto"/>
        <w:ind w:right="541"/>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Monthly</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coding</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and</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billing</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for</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all</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Medicare</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Part</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B</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claims</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for</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professional</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 xml:space="preserve">services, as </w:t>
      </w:r>
      <w:r w:rsidRPr="00A12FA5">
        <w:rPr>
          <w:rFonts w:ascii="Arial" w:eastAsia="Arial" w:hAnsi="Arial" w:cs="Arial"/>
          <w:spacing w:val="-2"/>
          <w:kern w:val="0"/>
          <w:sz w:val="22"/>
          <w:szCs w:val="22"/>
          <w14:ligatures w14:val="none"/>
        </w:rPr>
        <w:t>applicable</w:t>
      </w:r>
    </w:p>
    <w:p w14:paraId="73A51694" w14:textId="77777777" w:rsidR="00A12FA5" w:rsidRPr="00A12FA5" w:rsidRDefault="00A12FA5" w:rsidP="00A12FA5">
      <w:pPr>
        <w:widowControl w:val="0"/>
        <w:numPr>
          <w:ilvl w:val="0"/>
          <w:numId w:val="2"/>
        </w:numPr>
        <w:tabs>
          <w:tab w:val="left" w:pos="820"/>
        </w:tabs>
        <w:autoSpaceDE w:val="0"/>
        <w:autoSpaceDN w:val="0"/>
        <w:spacing w:after="0" w:line="229" w:lineRule="exact"/>
        <w:rPr>
          <w:rFonts w:ascii="Arial" w:eastAsia="Arial" w:hAnsi="Arial" w:cs="Arial"/>
          <w:kern w:val="0"/>
          <w:sz w:val="22"/>
          <w:szCs w:val="22"/>
          <w14:ligatures w14:val="none"/>
        </w:rPr>
      </w:pPr>
      <w:r w:rsidRPr="00A12FA5">
        <w:rPr>
          <w:rFonts w:ascii="Arial" w:eastAsia="Arial" w:hAnsi="Arial" w:cs="Arial"/>
          <w:spacing w:val="-2"/>
          <w:kern w:val="0"/>
          <w:sz w:val="22"/>
          <w:szCs w:val="22"/>
          <w14:ligatures w14:val="none"/>
        </w:rPr>
        <w:t>Denial</w:t>
      </w:r>
      <w:r w:rsidRPr="00A12FA5">
        <w:rPr>
          <w:rFonts w:ascii="Arial" w:eastAsia="Arial" w:hAnsi="Arial" w:cs="Arial"/>
          <w:spacing w:val="12"/>
          <w:kern w:val="0"/>
          <w:sz w:val="22"/>
          <w:szCs w:val="22"/>
          <w14:ligatures w14:val="none"/>
        </w:rPr>
        <w:t xml:space="preserve"> </w:t>
      </w:r>
      <w:r w:rsidRPr="00A12FA5">
        <w:rPr>
          <w:rFonts w:ascii="Arial" w:eastAsia="Arial" w:hAnsi="Arial" w:cs="Arial"/>
          <w:spacing w:val="-2"/>
          <w:kern w:val="0"/>
          <w:sz w:val="22"/>
          <w:szCs w:val="22"/>
          <w14:ligatures w14:val="none"/>
        </w:rPr>
        <w:t>management, follow-up, and account</w:t>
      </w:r>
      <w:r w:rsidRPr="00A12FA5">
        <w:rPr>
          <w:rFonts w:ascii="Arial" w:eastAsia="Arial" w:hAnsi="Arial" w:cs="Arial"/>
          <w:spacing w:val="14"/>
          <w:kern w:val="0"/>
          <w:sz w:val="22"/>
          <w:szCs w:val="22"/>
          <w14:ligatures w14:val="none"/>
        </w:rPr>
        <w:t xml:space="preserve"> </w:t>
      </w:r>
      <w:r w:rsidRPr="00A12FA5">
        <w:rPr>
          <w:rFonts w:ascii="Arial" w:eastAsia="Arial" w:hAnsi="Arial" w:cs="Arial"/>
          <w:spacing w:val="-2"/>
          <w:kern w:val="0"/>
          <w:sz w:val="22"/>
          <w:szCs w:val="22"/>
          <w14:ligatures w14:val="none"/>
        </w:rPr>
        <w:t>resolution</w:t>
      </w:r>
    </w:p>
    <w:p w14:paraId="1F602B39" w14:textId="77777777" w:rsidR="00A12FA5" w:rsidRPr="00A12FA5" w:rsidRDefault="00A12FA5" w:rsidP="00A12FA5">
      <w:pPr>
        <w:widowControl w:val="0"/>
        <w:numPr>
          <w:ilvl w:val="0"/>
          <w:numId w:val="2"/>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Ensure</w:t>
      </w:r>
      <w:r w:rsidRPr="00A12FA5">
        <w:rPr>
          <w:rFonts w:ascii="Arial" w:eastAsia="Arial" w:hAnsi="Arial" w:cs="Arial"/>
          <w:spacing w:val="-10"/>
          <w:kern w:val="0"/>
          <w:sz w:val="22"/>
          <w:szCs w:val="22"/>
          <w14:ligatures w14:val="none"/>
        </w:rPr>
        <w:t xml:space="preserve"> </w:t>
      </w:r>
      <w:r w:rsidRPr="00A12FA5">
        <w:rPr>
          <w:rFonts w:ascii="Arial" w:eastAsia="Arial" w:hAnsi="Arial" w:cs="Arial"/>
          <w:kern w:val="0"/>
          <w:sz w:val="22"/>
          <w:szCs w:val="22"/>
          <w14:ligatures w14:val="none"/>
        </w:rPr>
        <w:t>appropriate</w:t>
      </w:r>
      <w:r w:rsidRPr="00A12FA5">
        <w:rPr>
          <w:rFonts w:ascii="Arial" w:eastAsia="Arial" w:hAnsi="Arial" w:cs="Arial"/>
          <w:spacing w:val="-10"/>
          <w:kern w:val="0"/>
          <w:sz w:val="22"/>
          <w:szCs w:val="22"/>
          <w14:ligatures w14:val="none"/>
        </w:rPr>
        <w:t xml:space="preserve"> </w:t>
      </w:r>
      <w:r w:rsidRPr="00A12FA5">
        <w:rPr>
          <w:rFonts w:ascii="Arial" w:eastAsia="Arial" w:hAnsi="Arial" w:cs="Arial"/>
          <w:kern w:val="0"/>
          <w:sz w:val="22"/>
          <w:szCs w:val="22"/>
          <w14:ligatures w14:val="none"/>
        </w:rPr>
        <w:t>application</w:t>
      </w:r>
      <w:r w:rsidRPr="00A12FA5">
        <w:rPr>
          <w:rFonts w:ascii="Arial" w:eastAsia="Arial" w:hAnsi="Arial" w:cs="Arial"/>
          <w:spacing w:val="-10"/>
          <w:kern w:val="0"/>
          <w:sz w:val="22"/>
          <w:szCs w:val="22"/>
          <w14:ligatures w14:val="none"/>
        </w:rPr>
        <w:t xml:space="preserve"> </w:t>
      </w:r>
      <w:r w:rsidRPr="00A12FA5">
        <w:rPr>
          <w:rFonts w:ascii="Arial" w:eastAsia="Arial" w:hAnsi="Arial" w:cs="Arial"/>
          <w:kern w:val="0"/>
          <w:sz w:val="22"/>
          <w:szCs w:val="22"/>
          <w14:ligatures w14:val="none"/>
        </w:rPr>
        <w:t>of</w:t>
      </w:r>
      <w:r w:rsidRPr="00A12FA5">
        <w:rPr>
          <w:rFonts w:ascii="Arial" w:eastAsia="Arial" w:hAnsi="Arial" w:cs="Arial"/>
          <w:spacing w:val="-9"/>
          <w:kern w:val="0"/>
          <w:sz w:val="22"/>
          <w:szCs w:val="22"/>
          <w14:ligatures w14:val="none"/>
        </w:rPr>
        <w:t xml:space="preserve"> </w:t>
      </w:r>
      <w:r w:rsidRPr="00A12FA5">
        <w:rPr>
          <w:rFonts w:ascii="Arial" w:eastAsia="Arial" w:hAnsi="Arial" w:cs="Arial"/>
          <w:kern w:val="0"/>
          <w:sz w:val="22"/>
          <w:szCs w:val="22"/>
          <w14:ligatures w14:val="none"/>
        </w:rPr>
        <w:t>adjusted</w:t>
      </w:r>
      <w:r w:rsidRPr="00A12FA5">
        <w:rPr>
          <w:rFonts w:ascii="Arial" w:eastAsia="Arial" w:hAnsi="Arial" w:cs="Arial"/>
          <w:spacing w:val="-12"/>
          <w:kern w:val="0"/>
          <w:sz w:val="22"/>
          <w:szCs w:val="22"/>
          <w14:ligatures w14:val="none"/>
        </w:rPr>
        <w:t xml:space="preserve"> </w:t>
      </w:r>
      <w:r w:rsidRPr="00A12FA5">
        <w:rPr>
          <w:rFonts w:ascii="Arial" w:eastAsia="Arial" w:hAnsi="Arial" w:cs="Arial"/>
          <w:spacing w:val="-2"/>
          <w:kern w:val="0"/>
          <w:sz w:val="22"/>
          <w:szCs w:val="22"/>
          <w14:ligatures w14:val="none"/>
        </w:rPr>
        <w:t>rates</w:t>
      </w:r>
    </w:p>
    <w:p w14:paraId="4766DC22" w14:textId="77777777" w:rsidR="00A12FA5" w:rsidRPr="00A12FA5" w:rsidRDefault="00A12FA5" w:rsidP="00A12FA5">
      <w:pPr>
        <w:widowControl w:val="0"/>
        <w:numPr>
          <w:ilvl w:val="0"/>
          <w:numId w:val="2"/>
        </w:numPr>
        <w:tabs>
          <w:tab w:val="left" w:pos="820"/>
        </w:tabs>
        <w:autoSpaceDE w:val="0"/>
        <w:autoSpaceDN w:val="0"/>
        <w:spacing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Collaborate with</w:t>
      </w:r>
      <w:r w:rsidRPr="00A12FA5">
        <w:rPr>
          <w:rFonts w:ascii="Arial" w:eastAsia="Arial" w:hAnsi="Arial" w:cs="Arial"/>
          <w:spacing w:val="-7"/>
          <w:kern w:val="0"/>
          <w:sz w:val="22"/>
          <w:szCs w:val="22"/>
          <w14:ligatures w14:val="none"/>
        </w:rPr>
        <w:t xml:space="preserve"> </w:t>
      </w:r>
      <w:r w:rsidRPr="00A12FA5">
        <w:rPr>
          <w:rFonts w:ascii="Arial" w:eastAsia="Arial" w:hAnsi="Arial" w:cs="Arial"/>
          <w:kern w:val="0"/>
          <w:sz w:val="22"/>
          <w:szCs w:val="22"/>
          <w14:ligatures w14:val="none"/>
        </w:rPr>
        <w:t>local</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ISPHN</w:t>
      </w:r>
      <w:r w:rsidRPr="00A12FA5">
        <w:rPr>
          <w:rFonts w:ascii="Arial" w:eastAsia="Arial" w:hAnsi="Arial" w:cs="Arial"/>
          <w:spacing w:val="-7"/>
          <w:kern w:val="0"/>
          <w:sz w:val="22"/>
          <w:szCs w:val="22"/>
          <w14:ligatures w14:val="none"/>
        </w:rPr>
        <w:t xml:space="preserve"> </w:t>
      </w:r>
      <w:r w:rsidRPr="00A12FA5">
        <w:rPr>
          <w:rFonts w:ascii="Arial" w:eastAsia="Arial" w:hAnsi="Arial" w:cs="Arial"/>
          <w:kern w:val="0"/>
          <w:sz w:val="22"/>
          <w:szCs w:val="22"/>
          <w14:ligatures w14:val="none"/>
        </w:rPr>
        <w:t>staff</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to</w:t>
      </w:r>
      <w:r w:rsidRPr="00A12FA5">
        <w:rPr>
          <w:rFonts w:ascii="Arial" w:eastAsia="Arial" w:hAnsi="Arial" w:cs="Arial"/>
          <w:spacing w:val="-7"/>
          <w:kern w:val="0"/>
          <w:sz w:val="22"/>
          <w:szCs w:val="22"/>
          <w14:ligatures w14:val="none"/>
        </w:rPr>
        <w:t xml:space="preserve"> verify</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social</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security</w:t>
      </w:r>
      <w:r w:rsidRPr="00A12FA5">
        <w:rPr>
          <w:rFonts w:ascii="Arial" w:eastAsia="Arial" w:hAnsi="Arial" w:cs="Arial"/>
          <w:spacing w:val="-7"/>
          <w:kern w:val="0"/>
          <w:sz w:val="22"/>
          <w:szCs w:val="22"/>
          <w14:ligatures w14:val="none"/>
        </w:rPr>
        <w:t xml:space="preserve"> </w:t>
      </w:r>
      <w:proofErr w:type="spellStart"/>
      <w:r w:rsidRPr="00A12FA5">
        <w:rPr>
          <w:rFonts w:ascii="Arial" w:eastAsia="Arial" w:hAnsi="Arial" w:cs="Arial"/>
          <w:kern w:val="0"/>
          <w:sz w:val="22"/>
          <w:szCs w:val="22"/>
          <w14:ligatures w14:val="none"/>
        </w:rPr>
        <w:t>payeeship</w:t>
      </w:r>
      <w:proofErr w:type="spellEnd"/>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for patients</w:t>
      </w:r>
    </w:p>
    <w:p w14:paraId="5017E78E" w14:textId="77777777" w:rsidR="00A12FA5" w:rsidRPr="00A12FA5" w:rsidRDefault="00A12FA5" w:rsidP="00A12FA5">
      <w:pPr>
        <w:widowControl w:val="0"/>
        <w:numPr>
          <w:ilvl w:val="0"/>
          <w:numId w:val="2"/>
        </w:numPr>
        <w:tabs>
          <w:tab w:val="left" w:pos="820"/>
        </w:tabs>
        <w:autoSpaceDE w:val="0"/>
        <w:autoSpaceDN w:val="0"/>
        <w:spacing w:after="0" w:line="240" w:lineRule="auto"/>
        <w:ind w:right="1030"/>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Collaborate</w:t>
      </w:r>
      <w:r w:rsidRPr="00A12FA5">
        <w:rPr>
          <w:rFonts w:ascii="Arial" w:eastAsia="Arial" w:hAnsi="Arial" w:cs="Arial"/>
          <w:spacing w:val="-1"/>
          <w:kern w:val="0"/>
          <w:sz w:val="22"/>
          <w:szCs w:val="22"/>
          <w14:ligatures w14:val="none"/>
        </w:rPr>
        <w:t xml:space="preserve"> </w:t>
      </w:r>
      <w:r w:rsidRPr="00A12FA5">
        <w:rPr>
          <w:rFonts w:ascii="Arial" w:eastAsia="Arial" w:hAnsi="Arial" w:cs="Arial"/>
          <w:kern w:val="0"/>
          <w:sz w:val="22"/>
          <w:szCs w:val="22"/>
          <w14:ligatures w14:val="none"/>
        </w:rPr>
        <w:t>with</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local</w:t>
      </w:r>
      <w:r w:rsidRPr="00A12FA5">
        <w:rPr>
          <w:rFonts w:ascii="Arial" w:eastAsia="Arial" w:hAnsi="Arial" w:cs="Arial"/>
          <w:spacing w:val="-4"/>
          <w:kern w:val="0"/>
          <w:sz w:val="22"/>
          <w:szCs w:val="22"/>
          <w14:ligatures w14:val="none"/>
        </w:rPr>
        <w:t xml:space="preserve"> I</w:t>
      </w:r>
      <w:r w:rsidRPr="00A12FA5">
        <w:rPr>
          <w:rFonts w:ascii="Arial" w:eastAsia="Arial" w:hAnsi="Arial" w:cs="Arial"/>
          <w:kern w:val="0"/>
          <w:sz w:val="22"/>
          <w:szCs w:val="22"/>
          <w14:ligatures w14:val="none"/>
        </w:rPr>
        <w:t>SPHN</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staff</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to</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ensure</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payments</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from</w:t>
      </w:r>
      <w:r w:rsidRPr="00A12FA5">
        <w:rPr>
          <w:rFonts w:ascii="Arial" w:eastAsia="Arial" w:hAnsi="Arial" w:cs="Arial"/>
          <w:spacing w:val="-1"/>
          <w:kern w:val="0"/>
          <w:sz w:val="22"/>
          <w:szCs w:val="22"/>
          <w14:ligatures w14:val="none"/>
        </w:rPr>
        <w:t xml:space="preserve"> </w:t>
      </w:r>
      <w:r w:rsidRPr="00A12FA5">
        <w:rPr>
          <w:rFonts w:ascii="Arial" w:eastAsia="Arial" w:hAnsi="Arial" w:cs="Arial"/>
          <w:kern w:val="0"/>
          <w:sz w:val="22"/>
          <w:szCs w:val="22"/>
          <w14:ligatures w14:val="none"/>
        </w:rPr>
        <w:t>“patient</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banking”</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are correctly posted to ISPHN accounts</w:t>
      </w:r>
    </w:p>
    <w:p w14:paraId="401B1F4F" w14:textId="77777777" w:rsidR="00A12FA5" w:rsidRPr="00A12FA5" w:rsidRDefault="00A12FA5" w:rsidP="00A12FA5">
      <w:pPr>
        <w:widowControl w:val="0"/>
        <w:numPr>
          <w:ilvl w:val="0"/>
          <w:numId w:val="2"/>
        </w:numPr>
        <w:tabs>
          <w:tab w:val="left" w:pos="820"/>
        </w:tabs>
        <w:autoSpaceDE w:val="0"/>
        <w:autoSpaceDN w:val="0"/>
        <w:spacing w:after="0" w:line="229" w:lineRule="exact"/>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Perform</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all</w:t>
      </w:r>
      <w:r w:rsidRPr="00A12FA5">
        <w:rPr>
          <w:rFonts w:ascii="Arial" w:eastAsia="Arial" w:hAnsi="Arial" w:cs="Arial"/>
          <w:spacing w:val="-9"/>
          <w:kern w:val="0"/>
          <w:sz w:val="22"/>
          <w:szCs w:val="22"/>
          <w14:ligatures w14:val="none"/>
        </w:rPr>
        <w:t xml:space="preserve"> </w:t>
      </w:r>
      <w:r w:rsidRPr="00A12FA5">
        <w:rPr>
          <w:rFonts w:ascii="Arial" w:eastAsia="Arial" w:hAnsi="Arial" w:cs="Arial"/>
          <w:kern w:val="0"/>
          <w:sz w:val="22"/>
          <w:szCs w:val="22"/>
          <w14:ligatures w14:val="none"/>
        </w:rPr>
        <w:t>provider</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enrollments</w:t>
      </w:r>
      <w:r w:rsidRPr="00A12FA5">
        <w:rPr>
          <w:rFonts w:ascii="Arial" w:eastAsia="Arial" w:hAnsi="Arial" w:cs="Arial"/>
          <w:spacing w:val="-8"/>
          <w:kern w:val="0"/>
          <w:sz w:val="22"/>
          <w:szCs w:val="22"/>
          <w14:ligatures w14:val="none"/>
        </w:rPr>
        <w:t xml:space="preserve"> </w:t>
      </w:r>
      <w:r w:rsidRPr="00A12FA5">
        <w:rPr>
          <w:rFonts w:ascii="Arial" w:eastAsia="Arial" w:hAnsi="Arial" w:cs="Arial"/>
          <w:kern w:val="0"/>
          <w:sz w:val="22"/>
          <w:szCs w:val="22"/>
          <w14:ligatures w14:val="none"/>
        </w:rPr>
        <w:t>and</w:t>
      </w:r>
      <w:r w:rsidRPr="00A12FA5">
        <w:rPr>
          <w:rFonts w:ascii="Arial" w:eastAsia="Arial" w:hAnsi="Arial" w:cs="Arial"/>
          <w:spacing w:val="-9"/>
          <w:kern w:val="0"/>
          <w:sz w:val="22"/>
          <w:szCs w:val="22"/>
          <w14:ligatures w14:val="none"/>
        </w:rPr>
        <w:t xml:space="preserve"> </w:t>
      </w:r>
      <w:r w:rsidRPr="00A12FA5">
        <w:rPr>
          <w:rFonts w:ascii="Arial" w:eastAsia="Arial" w:hAnsi="Arial" w:cs="Arial"/>
          <w:kern w:val="0"/>
          <w:sz w:val="22"/>
          <w:szCs w:val="22"/>
          <w14:ligatures w14:val="none"/>
        </w:rPr>
        <w:t>re-</w:t>
      </w:r>
      <w:r w:rsidRPr="00A12FA5">
        <w:rPr>
          <w:rFonts w:ascii="Arial" w:eastAsia="Arial" w:hAnsi="Arial" w:cs="Arial"/>
          <w:spacing w:val="-2"/>
          <w:kern w:val="0"/>
          <w:sz w:val="22"/>
          <w:szCs w:val="22"/>
          <w14:ligatures w14:val="none"/>
        </w:rPr>
        <w:t>validations</w:t>
      </w:r>
    </w:p>
    <w:p w14:paraId="6B8CE2AD" w14:textId="77777777" w:rsidR="00A12FA5" w:rsidRPr="00A12FA5" w:rsidRDefault="00A12FA5" w:rsidP="00A12FA5">
      <w:pPr>
        <w:widowControl w:val="0"/>
        <w:numPr>
          <w:ilvl w:val="0"/>
          <w:numId w:val="2"/>
        </w:numPr>
        <w:tabs>
          <w:tab w:val="left" w:pos="820"/>
        </w:tabs>
        <w:autoSpaceDE w:val="0"/>
        <w:autoSpaceDN w:val="0"/>
        <w:spacing w:after="0" w:line="229" w:lineRule="exact"/>
        <w:rPr>
          <w:rFonts w:ascii="Arial" w:eastAsia="Arial" w:hAnsi="Arial" w:cs="Arial"/>
          <w:kern w:val="0"/>
          <w:sz w:val="22"/>
          <w:szCs w:val="22"/>
          <w14:ligatures w14:val="none"/>
        </w:rPr>
      </w:pPr>
      <w:r w:rsidRPr="00A12FA5">
        <w:rPr>
          <w:rFonts w:ascii="Arial" w:eastAsia="Arial" w:hAnsi="Arial" w:cs="Arial"/>
          <w:spacing w:val="-2"/>
          <w:kern w:val="0"/>
          <w:sz w:val="22"/>
          <w:szCs w:val="22"/>
          <w14:ligatures w14:val="none"/>
        </w:rPr>
        <w:t xml:space="preserve">Perform all facility </w:t>
      </w:r>
      <w:r w:rsidRPr="00A12FA5">
        <w:rPr>
          <w:rFonts w:ascii="Arial" w:eastAsia="Arial" w:hAnsi="Arial" w:cs="Arial"/>
          <w:kern w:val="0"/>
          <w:sz w:val="22"/>
          <w:szCs w:val="22"/>
          <w14:ligatures w14:val="none"/>
        </w:rPr>
        <w:t>enrollments</w:t>
      </w:r>
      <w:r w:rsidRPr="00A12FA5">
        <w:rPr>
          <w:rFonts w:ascii="Arial" w:eastAsia="Arial" w:hAnsi="Arial" w:cs="Arial"/>
          <w:spacing w:val="-8"/>
          <w:kern w:val="0"/>
          <w:sz w:val="22"/>
          <w:szCs w:val="22"/>
          <w14:ligatures w14:val="none"/>
        </w:rPr>
        <w:t xml:space="preserve"> </w:t>
      </w:r>
      <w:r w:rsidRPr="00A12FA5">
        <w:rPr>
          <w:rFonts w:ascii="Arial" w:eastAsia="Arial" w:hAnsi="Arial" w:cs="Arial"/>
          <w:kern w:val="0"/>
          <w:sz w:val="22"/>
          <w:szCs w:val="22"/>
          <w14:ligatures w14:val="none"/>
        </w:rPr>
        <w:t>and</w:t>
      </w:r>
      <w:r w:rsidRPr="00A12FA5">
        <w:rPr>
          <w:rFonts w:ascii="Arial" w:eastAsia="Arial" w:hAnsi="Arial" w:cs="Arial"/>
          <w:spacing w:val="-9"/>
          <w:kern w:val="0"/>
          <w:sz w:val="22"/>
          <w:szCs w:val="22"/>
          <w14:ligatures w14:val="none"/>
        </w:rPr>
        <w:t xml:space="preserve"> </w:t>
      </w:r>
      <w:r w:rsidRPr="00A12FA5">
        <w:rPr>
          <w:rFonts w:ascii="Arial" w:eastAsia="Arial" w:hAnsi="Arial" w:cs="Arial"/>
          <w:kern w:val="0"/>
          <w:sz w:val="22"/>
          <w:szCs w:val="22"/>
          <w14:ligatures w14:val="none"/>
        </w:rPr>
        <w:t>re-</w:t>
      </w:r>
      <w:r w:rsidRPr="00A12FA5">
        <w:rPr>
          <w:rFonts w:ascii="Arial" w:eastAsia="Arial" w:hAnsi="Arial" w:cs="Arial"/>
          <w:spacing w:val="-2"/>
          <w:kern w:val="0"/>
          <w:sz w:val="22"/>
          <w:szCs w:val="22"/>
          <w14:ligatures w14:val="none"/>
        </w:rPr>
        <w:t>validations</w:t>
      </w:r>
    </w:p>
    <w:p w14:paraId="16E103E8" w14:textId="77777777" w:rsidR="00A12FA5" w:rsidRPr="00A12FA5" w:rsidRDefault="00A12FA5" w:rsidP="00A12FA5">
      <w:pPr>
        <w:widowControl w:val="0"/>
        <w:numPr>
          <w:ilvl w:val="0"/>
          <w:numId w:val="2"/>
        </w:numPr>
        <w:tabs>
          <w:tab w:val="left" w:pos="820"/>
        </w:tabs>
        <w:autoSpaceDE w:val="0"/>
        <w:autoSpaceDN w:val="0"/>
        <w:spacing w:before="1" w:after="0" w:line="240" w:lineRule="auto"/>
        <w:ind w:right="595"/>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Perform</w:t>
      </w:r>
      <w:r w:rsidRPr="00A12FA5">
        <w:rPr>
          <w:rFonts w:ascii="Arial" w:eastAsia="Arial" w:hAnsi="Arial" w:cs="Arial"/>
          <w:spacing w:val="-2"/>
          <w:kern w:val="0"/>
          <w:sz w:val="22"/>
          <w:szCs w:val="22"/>
          <w14:ligatures w14:val="none"/>
        </w:rPr>
        <w:t xml:space="preserve"> </w:t>
      </w:r>
      <w:r w:rsidRPr="00A12FA5">
        <w:rPr>
          <w:rFonts w:ascii="Arial" w:eastAsia="Arial" w:hAnsi="Arial" w:cs="Arial"/>
          <w:kern w:val="0"/>
          <w:sz w:val="22"/>
          <w:szCs w:val="22"/>
          <w14:ligatures w14:val="none"/>
        </w:rPr>
        <w:t>periodic</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chart</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reviews</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to</w:t>
      </w:r>
      <w:r w:rsidRPr="00A12FA5">
        <w:rPr>
          <w:rFonts w:ascii="Arial" w:eastAsia="Arial" w:hAnsi="Arial" w:cs="Arial"/>
          <w:spacing w:val="-7"/>
          <w:kern w:val="0"/>
          <w:sz w:val="22"/>
          <w:szCs w:val="22"/>
          <w14:ligatures w14:val="none"/>
        </w:rPr>
        <w:t xml:space="preserve"> </w:t>
      </w:r>
      <w:r w:rsidRPr="00A12FA5">
        <w:rPr>
          <w:rFonts w:ascii="Arial" w:eastAsia="Arial" w:hAnsi="Arial" w:cs="Arial"/>
          <w:kern w:val="0"/>
          <w:sz w:val="22"/>
          <w:szCs w:val="22"/>
          <w14:ligatures w14:val="none"/>
        </w:rPr>
        <w:t>ensure</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appropriate</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documentation</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for</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professional claims, and provide feedback and training to physicians and psychologists</w:t>
      </w:r>
    </w:p>
    <w:p w14:paraId="515F94E6" w14:textId="77777777" w:rsidR="00A12FA5" w:rsidRPr="00A12FA5" w:rsidRDefault="00A12FA5" w:rsidP="00A12FA5">
      <w:pPr>
        <w:widowControl w:val="0"/>
        <w:numPr>
          <w:ilvl w:val="0"/>
          <w:numId w:val="2"/>
        </w:numPr>
        <w:tabs>
          <w:tab w:val="left" w:pos="820"/>
        </w:tabs>
        <w:autoSpaceDE w:val="0"/>
        <w:autoSpaceDN w:val="0"/>
        <w:spacing w:before="1" w:after="0" w:line="240" w:lineRule="auto"/>
        <w:ind w:right="641"/>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Identify</w:t>
      </w:r>
      <w:r w:rsidRPr="00A12FA5">
        <w:rPr>
          <w:rFonts w:ascii="Arial" w:eastAsia="Arial" w:hAnsi="Arial" w:cs="Arial"/>
          <w:spacing w:val="-9"/>
          <w:kern w:val="0"/>
          <w:sz w:val="22"/>
          <w:szCs w:val="22"/>
          <w14:ligatures w14:val="none"/>
        </w:rPr>
        <w:t xml:space="preserve"> </w:t>
      </w:r>
      <w:r w:rsidRPr="00A12FA5">
        <w:rPr>
          <w:rFonts w:ascii="Arial" w:eastAsia="Arial" w:hAnsi="Arial" w:cs="Arial"/>
          <w:kern w:val="0"/>
          <w:sz w:val="22"/>
          <w:szCs w:val="22"/>
          <w14:ligatures w14:val="none"/>
        </w:rPr>
        <w:t>and</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implement</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additional</w:t>
      </w:r>
      <w:r w:rsidRPr="00A12FA5">
        <w:rPr>
          <w:rFonts w:ascii="Arial" w:eastAsia="Arial" w:hAnsi="Arial" w:cs="Arial"/>
          <w:spacing w:val="-7"/>
          <w:kern w:val="0"/>
          <w:sz w:val="22"/>
          <w:szCs w:val="22"/>
          <w14:ligatures w14:val="none"/>
        </w:rPr>
        <w:t xml:space="preserve"> </w:t>
      </w:r>
      <w:r w:rsidRPr="00A12FA5">
        <w:rPr>
          <w:rFonts w:ascii="Arial" w:eastAsia="Arial" w:hAnsi="Arial" w:cs="Arial"/>
          <w:kern w:val="0"/>
          <w:sz w:val="22"/>
          <w:szCs w:val="22"/>
          <w14:ligatures w14:val="none"/>
        </w:rPr>
        <w:t xml:space="preserve">revenue </w:t>
      </w:r>
      <w:r w:rsidRPr="00A12FA5">
        <w:rPr>
          <w:rFonts w:ascii="Arial" w:eastAsia="Arial" w:hAnsi="Arial" w:cs="Arial"/>
          <w:spacing w:val="-2"/>
          <w:kern w:val="0"/>
          <w:sz w:val="22"/>
          <w:szCs w:val="22"/>
          <w14:ligatures w14:val="none"/>
        </w:rPr>
        <w:t xml:space="preserve">opportunities </w:t>
      </w:r>
      <w:r w:rsidRPr="00A12FA5">
        <w:rPr>
          <w:rFonts w:ascii="Arial" w:eastAsia="Arial" w:hAnsi="Arial" w:cs="Arial"/>
          <w:kern w:val="0"/>
          <w:sz w:val="22"/>
          <w:szCs w:val="22"/>
          <w14:ligatures w14:val="none"/>
        </w:rPr>
        <w:t>with</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support</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from</w:t>
      </w:r>
      <w:r w:rsidRPr="00A12FA5">
        <w:rPr>
          <w:rFonts w:ascii="Arial" w:eastAsia="Arial" w:hAnsi="Arial" w:cs="Arial"/>
          <w:spacing w:val="-2"/>
          <w:kern w:val="0"/>
          <w:sz w:val="22"/>
          <w:szCs w:val="22"/>
          <w14:ligatures w14:val="none"/>
        </w:rPr>
        <w:t xml:space="preserve"> I</w:t>
      </w:r>
      <w:r w:rsidRPr="00A12FA5">
        <w:rPr>
          <w:rFonts w:ascii="Arial" w:eastAsia="Arial" w:hAnsi="Arial" w:cs="Arial"/>
          <w:kern w:val="0"/>
          <w:sz w:val="22"/>
          <w:szCs w:val="22"/>
          <w14:ligatures w14:val="none"/>
        </w:rPr>
        <w:t>SPHN</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Superintendents</w:t>
      </w:r>
    </w:p>
    <w:p w14:paraId="5AE02F8B" w14:textId="77777777" w:rsidR="00A12FA5" w:rsidRPr="00A12FA5" w:rsidRDefault="00A12FA5" w:rsidP="00A12FA5">
      <w:pPr>
        <w:widowControl w:val="0"/>
        <w:numPr>
          <w:ilvl w:val="0"/>
          <w:numId w:val="2"/>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Provide</w:t>
      </w:r>
      <w:r w:rsidRPr="00A12FA5">
        <w:rPr>
          <w:rFonts w:ascii="Arial" w:eastAsia="Arial" w:hAnsi="Arial" w:cs="Arial"/>
          <w:spacing w:val="-11"/>
          <w:kern w:val="0"/>
          <w:sz w:val="22"/>
          <w:szCs w:val="22"/>
          <w14:ligatures w14:val="none"/>
        </w:rPr>
        <w:t xml:space="preserve"> </w:t>
      </w:r>
      <w:r w:rsidRPr="00A12FA5">
        <w:rPr>
          <w:rFonts w:ascii="Arial" w:eastAsia="Arial" w:hAnsi="Arial" w:cs="Arial"/>
          <w:kern w:val="0"/>
          <w:sz w:val="22"/>
          <w:szCs w:val="22"/>
          <w14:ligatures w14:val="none"/>
        </w:rPr>
        <w:t>monthly</w:t>
      </w:r>
      <w:r w:rsidRPr="00A12FA5">
        <w:rPr>
          <w:rFonts w:ascii="Arial" w:eastAsia="Arial" w:hAnsi="Arial" w:cs="Arial"/>
          <w:spacing w:val="-12"/>
          <w:kern w:val="0"/>
          <w:sz w:val="22"/>
          <w:szCs w:val="22"/>
          <w14:ligatures w14:val="none"/>
        </w:rPr>
        <w:t xml:space="preserve"> </w:t>
      </w:r>
      <w:r w:rsidRPr="00A12FA5">
        <w:rPr>
          <w:rFonts w:ascii="Arial" w:eastAsia="Arial" w:hAnsi="Arial" w:cs="Arial"/>
          <w:kern w:val="0"/>
          <w:sz w:val="22"/>
          <w:szCs w:val="22"/>
          <w14:ligatures w14:val="none"/>
        </w:rPr>
        <w:t>Revenue</w:t>
      </w:r>
      <w:r w:rsidRPr="00A12FA5">
        <w:rPr>
          <w:rFonts w:ascii="Arial" w:eastAsia="Arial" w:hAnsi="Arial" w:cs="Arial"/>
          <w:spacing w:val="-9"/>
          <w:kern w:val="0"/>
          <w:sz w:val="22"/>
          <w:szCs w:val="22"/>
          <w14:ligatures w14:val="none"/>
        </w:rPr>
        <w:t xml:space="preserve"> </w:t>
      </w:r>
      <w:r w:rsidRPr="00A12FA5">
        <w:rPr>
          <w:rFonts w:ascii="Arial" w:eastAsia="Arial" w:hAnsi="Arial" w:cs="Arial"/>
          <w:kern w:val="0"/>
          <w:sz w:val="22"/>
          <w:szCs w:val="22"/>
          <w14:ligatures w14:val="none"/>
        </w:rPr>
        <w:t>Cycle</w:t>
      </w:r>
      <w:r w:rsidRPr="00A12FA5">
        <w:rPr>
          <w:rFonts w:ascii="Arial" w:eastAsia="Arial" w:hAnsi="Arial" w:cs="Arial"/>
          <w:spacing w:val="-8"/>
          <w:kern w:val="0"/>
          <w:sz w:val="22"/>
          <w:szCs w:val="22"/>
          <w14:ligatures w14:val="none"/>
        </w:rPr>
        <w:t xml:space="preserve"> </w:t>
      </w:r>
      <w:r w:rsidRPr="00A12FA5">
        <w:rPr>
          <w:rFonts w:ascii="Arial" w:eastAsia="Arial" w:hAnsi="Arial" w:cs="Arial"/>
          <w:kern w:val="0"/>
          <w:sz w:val="22"/>
          <w:szCs w:val="22"/>
          <w14:ligatures w14:val="none"/>
        </w:rPr>
        <w:t>Dashboard</w:t>
      </w:r>
      <w:r w:rsidRPr="00A12FA5">
        <w:rPr>
          <w:rFonts w:ascii="Arial" w:eastAsia="Arial" w:hAnsi="Arial" w:cs="Arial"/>
          <w:spacing w:val="-10"/>
          <w:kern w:val="0"/>
          <w:sz w:val="22"/>
          <w:szCs w:val="22"/>
          <w14:ligatures w14:val="none"/>
        </w:rPr>
        <w:t xml:space="preserve"> </w:t>
      </w:r>
      <w:r w:rsidRPr="00A12FA5">
        <w:rPr>
          <w:rFonts w:ascii="Arial" w:eastAsia="Arial" w:hAnsi="Arial" w:cs="Arial"/>
          <w:spacing w:val="-2"/>
          <w:kern w:val="0"/>
          <w:sz w:val="22"/>
          <w:szCs w:val="22"/>
          <w14:ligatures w14:val="none"/>
        </w:rPr>
        <w:t>reports</w:t>
      </w:r>
    </w:p>
    <w:p w14:paraId="658CC83A" w14:textId="77777777" w:rsidR="00A12FA5" w:rsidRPr="00A12FA5" w:rsidRDefault="00A12FA5" w:rsidP="00A12FA5">
      <w:pPr>
        <w:widowControl w:val="0"/>
        <w:numPr>
          <w:ilvl w:val="0"/>
          <w:numId w:val="2"/>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spacing w:val="-2"/>
          <w:kern w:val="0"/>
          <w:sz w:val="22"/>
          <w:szCs w:val="22"/>
          <w14:ligatures w14:val="none"/>
        </w:rPr>
        <w:t>Serve as an administrator for the State’s Medicare portal</w:t>
      </w:r>
    </w:p>
    <w:p w14:paraId="64EA4604" w14:textId="4262D38C" w:rsidR="00A12FA5" w:rsidRPr="00A12FA5" w:rsidRDefault="00A12FA5" w:rsidP="00A12FA5">
      <w:pPr>
        <w:widowControl w:val="0"/>
        <w:autoSpaceDE w:val="0"/>
        <w:autoSpaceDN w:val="0"/>
        <w:spacing w:after="0" w:line="240" w:lineRule="auto"/>
        <w:rPr>
          <w:rFonts w:ascii="Arial" w:eastAsia="Arial" w:hAnsi="Arial" w:cs="Arial"/>
          <w:kern w:val="0"/>
          <w:sz w:val="22"/>
          <w:szCs w:val="22"/>
          <w14:ligatures w14:val="none"/>
        </w:rPr>
      </w:pPr>
    </w:p>
    <w:p w14:paraId="0A8CE558" w14:textId="77777777" w:rsidR="00A12FA5" w:rsidRPr="00A12FA5" w:rsidRDefault="00A12FA5" w:rsidP="00A12FA5">
      <w:pPr>
        <w:widowControl w:val="0"/>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 xml:space="preserve">Upon Patient Admission the Contractor will provide the following services: </w:t>
      </w:r>
    </w:p>
    <w:p w14:paraId="5A4704EF" w14:textId="77777777" w:rsidR="00A12FA5" w:rsidRPr="00A12FA5" w:rsidRDefault="00A12FA5" w:rsidP="00A12FA5">
      <w:pPr>
        <w:widowControl w:val="0"/>
        <w:tabs>
          <w:tab w:val="left" w:pos="820"/>
        </w:tabs>
        <w:autoSpaceDE w:val="0"/>
        <w:autoSpaceDN w:val="0"/>
        <w:spacing w:before="1" w:after="0" w:line="240" w:lineRule="auto"/>
        <w:rPr>
          <w:rFonts w:ascii="Arial" w:eastAsia="Arial" w:hAnsi="Arial" w:cs="Arial"/>
          <w:i/>
          <w:iCs/>
          <w:kern w:val="0"/>
          <w:sz w:val="22"/>
          <w:szCs w:val="22"/>
          <w14:ligatures w14:val="none"/>
        </w:rPr>
      </w:pPr>
      <w:r w:rsidRPr="00A12FA5">
        <w:rPr>
          <w:rFonts w:ascii="Arial" w:eastAsia="Arial" w:hAnsi="Arial" w:cs="Arial"/>
          <w:i/>
          <w:iCs/>
          <w:kern w:val="0"/>
          <w:sz w:val="22"/>
          <w:szCs w:val="22"/>
          <w14:ligatures w14:val="none"/>
        </w:rPr>
        <w:t>(</w:t>
      </w:r>
      <w:r w:rsidRPr="00A12FA5">
        <w:rPr>
          <w:rFonts w:ascii="Arial" w:eastAsia="Arial" w:hAnsi="Arial" w:cs="Arial"/>
          <w:b/>
          <w:bCs/>
          <w:i/>
          <w:iCs/>
          <w:kern w:val="0"/>
          <w:sz w:val="22"/>
          <w:szCs w:val="22"/>
          <w14:ligatures w14:val="none"/>
        </w:rPr>
        <w:t>Approximately 879 admissions in CY 2024 as per the previous contract)</w:t>
      </w:r>
    </w:p>
    <w:p w14:paraId="719525DB" w14:textId="77777777" w:rsidR="00A12FA5" w:rsidRPr="00A12FA5" w:rsidRDefault="00A12FA5" w:rsidP="00A12FA5">
      <w:pPr>
        <w:widowControl w:val="0"/>
        <w:tabs>
          <w:tab w:val="left" w:pos="820"/>
        </w:tabs>
        <w:autoSpaceDE w:val="0"/>
        <w:autoSpaceDN w:val="0"/>
        <w:spacing w:before="1" w:after="0" w:line="240" w:lineRule="auto"/>
        <w:rPr>
          <w:rFonts w:ascii="Arial" w:eastAsia="Arial" w:hAnsi="Arial" w:cs="Arial"/>
          <w:kern w:val="0"/>
          <w:sz w:val="22"/>
          <w:szCs w:val="22"/>
          <w14:ligatures w14:val="none"/>
        </w:rPr>
      </w:pPr>
    </w:p>
    <w:p w14:paraId="01DA2505"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Confirm Medicare and Medicaid eligibility.</w:t>
      </w:r>
    </w:p>
    <w:p w14:paraId="28CAD801"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Set up health plan profile for billing.</w:t>
      </w:r>
    </w:p>
    <w:p w14:paraId="08CD7822"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Set patient up with adjusted rate or indigent health place if applicable.</w:t>
      </w:r>
    </w:p>
    <w:p w14:paraId="4D866BB2"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Building the Medicare Part D profile on patient encounter when applicable.</w:t>
      </w:r>
    </w:p>
    <w:p w14:paraId="38DE601C"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Upload documentation to patient encounter.</w:t>
      </w:r>
    </w:p>
    <w:p w14:paraId="4619E0D9" w14:textId="77777777" w:rsidR="00A12FA5" w:rsidRPr="00A12FA5" w:rsidRDefault="00A12FA5" w:rsidP="00A12FA5">
      <w:pPr>
        <w:widowControl w:val="0"/>
        <w:numPr>
          <w:ilvl w:val="1"/>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M1 application</w:t>
      </w:r>
    </w:p>
    <w:p w14:paraId="69D3B407" w14:textId="77777777" w:rsidR="00A12FA5" w:rsidRPr="00A12FA5" w:rsidRDefault="00A12FA5" w:rsidP="00A12FA5">
      <w:pPr>
        <w:widowControl w:val="0"/>
        <w:numPr>
          <w:ilvl w:val="1"/>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Med D card</w:t>
      </w:r>
    </w:p>
    <w:p w14:paraId="79AE7084" w14:textId="77777777" w:rsidR="00A12FA5" w:rsidRPr="00A12FA5" w:rsidRDefault="00A12FA5" w:rsidP="00A12FA5">
      <w:pPr>
        <w:widowControl w:val="0"/>
        <w:numPr>
          <w:ilvl w:val="1"/>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Letters from Social Security</w:t>
      </w:r>
    </w:p>
    <w:p w14:paraId="341F8173" w14:textId="77777777" w:rsidR="00A12FA5" w:rsidRPr="00A12FA5" w:rsidRDefault="00A12FA5" w:rsidP="00A12FA5">
      <w:pPr>
        <w:widowControl w:val="0"/>
        <w:numPr>
          <w:ilvl w:val="1"/>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Admission Paperwork</w:t>
      </w:r>
    </w:p>
    <w:p w14:paraId="37B5D83E" w14:textId="77777777" w:rsidR="00A12FA5" w:rsidRPr="00A12FA5" w:rsidRDefault="00A12FA5" w:rsidP="00A12FA5">
      <w:pPr>
        <w:widowControl w:val="0"/>
        <w:tabs>
          <w:tab w:val="left" w:pos="820"/>
        </w:tabs>
        <w:autoSpaceDE w:val="0"/>
        <w:autoSpaceDN w:val="0"/>
        <w:spacing w:before="1" w:after="0" w:line="240" w:lineRule="auto"/>
        <w:ind w:left="1440"/>
        <w:rPr>
          <w:rFonts w:ascii="Arial" w:eastAsia="Arial" w:hAnsi="Arial" w:cs="Arial"/>
          <w:kern w:val="0"/>
          <w:sz w:val="22"/>
          <w:szCs w:val="22"/>
          <w14:ligatures w14:val="none"/>
        </w:rPr>
      </w:pPr>
    </w:p>
    <w:p w14:paraId="56359698"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lastRenderedPageBreak/>
        <w:t xml:space="preserve">Review medical records and assign diagnosis codes to all new admissions. </w:t>
      </w:r>
      <w:r w:rsidRPr="00A12FA5">
        <w:rPr>
          <w:rFonts w:ascii="Arial" w:eastAsia="Arial" w:hAnsi="Arial" w:cs="Arial"/>
          <w:b/>
          <w:bCs/>
          <w:i/>
          <w:iCs/>
          <w:kern w:val="0"/>
          <w:sz w:val="22"/>
          <w:szCs w:val="22"/>
          <w14:ligatures w14:val="none"/>
        </w:rPr>
        <w:t>(Approximately 879 in CY 2024 as per the previous contract)</w:t>
      </w:r>
    </w:p>
    <w:p w14:paraId="60DF176A"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Review all discharges for additional diagnosis codes as applicable.</w:t>
      </w:r>
    </w:p>
    <w:p w14:paraId="6992214F"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i/>
          <w:iCs/>
          <w:kern w:val="0"/>
          <w:sz w:val="22"/>
          <w:szCs w:val="22"/>
          <w14:ligatures w14:val="none"/>
        </w:rPr>
      </w:pPr>
      <w:r w:rsidRPr="00A12FA5">
        <w:rPr>
          <w:rFonts w:ascii="Arial" w:eastAsia="Arial" w:hAnsi="Arial" w:cs="Arial"/>
          <w:b/>
          <w:bCs/>
          <w:i/>
          <w:iCs/>
          <w:kern w:val="0"/>
          <w:sz w:val="22"/>
          <w:szCs w:val="22"/>
          <w14:ligatures w14:val="none"/>
        </w:rPr>
        <w:t>(Approximately 818 in CY 2024 as per the previous contract)</w:t>
      </w:r>
    </w:p>
    <w:p w14:paraId="2614D1CE"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 xml:space="preserve">Billing for all patients claims to appropriate payors (Medicare Part A, Medicaid, Commercial etc.).  </w:t>
      </w:r>
      <w:r w:rsidRPr="00A12FA5">
        <w:rPr>
          <w:rFonts w:ascii="Arial" w:eastAsia="Arial" w:hAnsi="Arial" w:cs="Arial"/>
          <w:b/>
          <w:bCs/>
          <w:i/>
          <w:iCs/>
          <w:kern w:val="0"/>
          <w:sz w:val="22"/>
          <w:szCs w:val="22"/>
          <w14:ligatures w14:val="none"/>
        </w:rPr>
        <w:t>(Approximately 2,648 in CY 2024 as per the previous contract)</w:t>
      </w:r>
    </w:p>
    <w:p w14:paraId="07C19A37"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 xml:space="preserve">Billing for all Medicare Part B claims professional services (as appropriate).  </w:t>
      </w:r>
      <w:r w:rsidRPr="00A12FA5">
        <w:rPr>
          <w:rFonts w:ascii="Arial" w:eastAsia="Arial" w:hAnsi="Arial" w:cs="Arial"/>
          <w:b/>
          <w:bCs/>
          <w:i/>
          <w:iCs/>
          <w:kern w:val="0"/>
          <w:sz w:val="22"/>
          <w:szCs w:val="22"/>
          <w14:ligatures w14:val="none"/>
        </w:rPr>
        <w:t>(Approximately 2,651 in CY 2024 as per the previous contract)</w:t>
      </w:r>
    </w:p>
    <w:p w14:paraId="2945E34F" w14:textId="77777777" w:rsidR="00A12FA5" w:rsidRPr="00A12FA5" w:rsidRDefault="00A12FA5" w:rsidP="00A12FA5">
      <w:pPr>
        <w:widowControl w:val="0"/>
        <w:numPr>
          <w:ilvl w:val="0"/>
          <w:numId w:val="3"/>
        </w:numPr>
        <w:autoSpaceDE w:val="0"/>
        <w:autoSpaceDN w:val="0"/>
        <w:spacing w:after="0" w:line="240" w:lineRule="auto"/>
        <w:contextualSpacing/>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 xml:space="preserve">Post Medicare and Medicaid electronic remittance advice (ERA) files. </w:t>
      </w:r>
    </w:p>
    <w:p w14:paraId="792E116E" w14:textId="77777777" w:rsidR="00A12FA5" w:rsidRPr="00A12FA5" w:rsidRDefault="00A12FA5" w:rsidP="00A12FA5">
      <w:pPr>
        <w:widowControl w:val="0"/>
        <w:numPr>
          <w:ilvl w:val="0"/>
          <w:numId w:val="3"/>
        </w:numPr>
        <w:autoSpaceDE w:val="0"/>
        <w:autoSpaceDN w:val="0"/>
        <w:spacing w:after="0" w:line="240" w:lineRule="auto"/>
        <w:contextualSpacing/>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 xml:space="preserve">Denial management/Follow-up/Account resolution </w:t>
      </w:r>
    </w:p>
    <w:p w14:paraId="775FB0F4"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 xml:space="preserve">Ensure appropriate application of adjusted rates </w:t>
      </w:r>
    </w:p>
    <w:p w14:paraId="2D14748E" w14:textId="77777777" w:rsidR="00A12FA5" w:rsidRPr="00A12FA5" w:rsidRDefault="00A12FA5" w:rsidP="00A12FA5">
      <w:pPr>
        <w:widowControl w:val="0"/>
        <w:tabs>
          <w:tab w:val="left" w:pos="820"/>
        </w:tabs>
        <w:autoSpaceDE w:val="0"/>
        <w:autoSpaceDN w:val="0"/>
        <w:spacing w:before="1" w:after="0" w:line="240" w:lineRule="auto"/>
        <w:ind w:left="720"/>
        <w:rPr>
          <w:rFonts w:ascii="Arial" w:eastAsia="Arial" w:hAnsi="Arial" w:cs="Arial"/>
          <w:i/>
          <w:iCs/>
          <w:kern w:val="0"/>
          <w:sz w:val="22"/>
          <w:szCs w:val="22"/>
          <w14:ligatures w14:val="none"/>
        </w:rPr>
      </w:pPr>
      <w:r w:rsidRPr="00A12FA5">
        <w:rPr>
          <w:rFonts w:ascii="Arial" w:eastAsia="Arial" w:hAnsi="Arial" w:cs="Arial"/>
          <w:i/>
          <w:iCs/>
          <w:kern w:val="0"/>
          <w:sz w:val="22"/>
          <w:szCs w:val="22"/>
          <w14:ligatures w14:val="none"/>
        </w:rPr>
        <w:t>(</w:t>
      </w:r>
      <w:r w:rsidRPr="00A12FA5">
        <w:rPr>
          <w:rFonts w:ascii="Arial" w:eastAsia="Arial" w:hAnsi="Arial" w:cs="Arial"/>
          <w:b/>
          <w:bCs/>
          <w:i/>
          <w:iCs/>
          <w:kern w:val="0"/>
          <w:sz w:val="22"/>
          <w:szCs w:val="22"/>
          <w14:ligatures w14:val="none"/>
        </w:rPr>
        <w:t>Approximately 1,466 in CY 2024 as per the previous contract)</w:t>
      </w:r>
    </w:p>
    <w:p w14:paraId="04C8456E"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 xml:space="preserve">Adjust discharged encounter balances per Adjustment Policy.  </w:t>
      </w:r>
    </w:p>
    <w:p w14:paraId="121C3846" w14:textId="77777777" w:rsidR="00A12FA5" w:rsidRPr="00A12FA5" w:rsidRDefault="00A12FA5" w:rsidP="00A12FA5">
      <w:pPr>
        <w:widowControl w:val="0"/>
        <w:tabs>
          <w:tab w:val="left" w:pos="820"/>
        </w:tabs>
        <w:autoSpaceDE w:val="0"/>
        <w:autoSpaceDN w:val="0"/>
        <w:spacing w:before="1" w:after="0" w:line="240" w:lineRule="auto"/>
        <w:ind w:left="720"/>
        <w:rPr>
          <w:rFonts w:ascii="Arial" w:eastAsia="Arial" w:hAnsi="Arial" w:cs="Arial"/>
          <w:i/>
          <w:iCs/>
          <w:kern w:val="0"/>
          <w:sz w:val="22"/>
          <w:szCs w:val="22"/>
          <w14:ligatures w14:val="none"/>
        </w:rPr>
      </w:pPr>
      <w:r w:rsidRPr="00A12FA5">
        <w:rPr>
          <w:rFonts w:ascii="Arial" w:eastAsia="Arial" w:hAnsi="Arial" w:cs="Arial"/>
          <w:b/>
          <w:bCs/>
          <w:i/>
          <w:iCs/>
          <w:kern w:val="0"/>
          <w:sz w:val="22"/>
          <w:szCs w:val="22"/>
          <w14:ligatures w14:val="none"/>
        </w:rPr>
        <w:t>(Approximately 2,254 adjustments in CY 2024 as per the previous contract)</w:t>
      </w:r>
    </w:p>
    <w:p w14:paraId="5FA78874" w14:textId="77777777" w:rsidR="00A12FA5" w:rsidRPr="00A12FA5" w:rsidRDefault="00A12FA5" w:rsidP="00A12FA5">
      <w:pPr>
        <w:widowControl w:val="0"/>
        <w:numPr>
          <w:ilvl w:val="0"/>
          <w:numId w:val="3"/>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 xml:space="preserve">Work with local SPH facility staff to ensure payments from “patient banking” are appropriately posted to SPH accounts </w:t>
      </w:r>
    </w:p>
    <w:p w14:paraId="392ABEBB" w14:textId="77777777" w:rsidR="00A12FA5" w:rsidRPr="00A12FA5" w:rsidRDefault="00A12FA5" w:rsidP="00A12FA5">
      <w:pPr>
        <w:widowControl w:val="0"/>
        <w:numPr>
          <w:ilvl w:val="0"/>
          <w:numId w:val="3"/>
        </w:numPr>
        <w:tabs>
          <w:tab w:val="left" w:pos="820"/>
        </w:tabs>
        <w:autoSpaceDE w:val="0"/>
        <w:autoSpaceDN w:val="0"/>
        <w:spacing w:before="1"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 xml:space="preserve">Perform all provider enrollments and re-validations </w:t>
      </w:r>
    </w:p>
    <w:p w14:paraId="37E3D7B0" w14:textId="77777777" w:rsidR="00A12FA5" w:rsidRPr="00A12FA5" w:rsidRDefault="00A12FA5" w:rsidP="00A12FA5">
      <w:pPr>
        <w:widowControl w:val="0"/>
        <w:tabs>
          <w:tab w:val="left" w:pos="820"/>
        </w:tabs>
        <w:autoSpaceDE w:val="0"/>
        <w:autoSpaceDN w:val="0"/>
        <w:spacing w:before="1" w:after="0" w:line="240" w:lineRule="auto"/>
        <w:ind w:left="720"/>
        <w:rPr>
          <w:rFonts w:ascii="Arial" w:eastAsia="Arial" w:hAnsi="Arial" w:cs="Arial"/>
          <w:i/>
          <w:iCs/>
          <w:kern w:val="0"/>
          <w:sz w:val="22"/>
          <w:szCs w:val="22"/>
          <w14:ligatures w14:val="none"/>
        </w:rPr>
      </w:pPr>
      <w:r w:rsidRPr="00A12FA5">
        <w:rPr>
          <w:rFonts w:ascii="Arial" w:eastAsia="Arial" w:hAnsi="Arial" w:cs="Arial"/>
          <w:i/>
          <w:iCs/>
          <w:kern w:val="0"/>
          <w:sz w:val="22"/>
          <w:szCs w:val="22"/>
          <w14:ligatures w14:val="none"/>
        </w:rPr>
        <w:t>(</w:t>
      </w:r>
      <w:r w:rsidRPr="00A12FA5">
        <w:rPr>
          <w:rFonts w:ascii="Arial" w:eastAsia="Arial" w:hAnsi="Arial" w:cs="Arial"/>
          <w:b/>
          <w:bCs/>
          <w:i/>
          <w:iCs/>
          <w:kern w:val="0"/>
          <w:sz w:val="22"/>
          <w:szCs w:val="22"/>
          <w14:ligatures w14:val="none"/>
        </w:rPr>
        <w:t>Approximately 40 in CY 2024 as per the previous contract)</w:t>
      </w:r>
    </w:p>
    <w:p w14:paraId="3AD646EA" w14:textId="77777777" w:rsidR="00A12FA5" w:rsidRPr="00A12FA5" w:rsidRDefault="00A12FA5" w:rsidP="00A12FA5">
      <w:pPr>
        <w:widowControl w:val="0"/>
        <w:numPr>
          <w:ilvl w:val="0"/>
          <w:numId w:val="3"/>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 xml:space="preserve">Perform facility re-validations Medicare and Medicaid </w:t>
      </w:r>
    </w:p>
    <w:p w14:paraId="496B5FE4" w14:textId="77777777" w:rsidR="00A12FA5" w:rsidRPr="00A12FA5" w:rsidRDefault="00A12FA5" w:rsidP="00A12FA5">
      <w:pPr>
        <w:autoSpaceDE w:val="0"/>
        <w:autoSpaceDN w:val="0"/>
        <w:adjustRightInd w:val="0"/>
        <w:spacing w:after="0" w:line="240" w:lineRule="auto"/>
        <w:ind w:left="720"/>
        <w:rPr>
          <w:rFonts w:ascii="Arial" w:eastAsia="Calibri" w:hAnsi="Arial" w:cs="Arial"/>
          <w:color w:val="000000"/>
          <w:kern w:val="0"/>
          <w:sz w:val="22"/>
          <w:szCs w:val="22"/>
          <w14:ligatures w14:val="none"/>
        </w:rPr>
      </w:pPr>
      <w:r w:rsidRPr="00A12FA5">
        <w:rPr>
          <w:rFonts w:ascii="Arial" w:eastAsia="Calibri" w:hAnsi="Arial" w:cs="Arial"/>
          <w:b/>
          <w:bCs/>
          <w:color w:val="000000"/>
          <w:kern w:val="0"/>
          <w:sz w:val="22"/>
          <w:szCs w:val="22"/>
          <w14:ligatures w14:val="none"/>
        </w:rPr>
        <w:t>(Approximately 5 and 6 respectively in CY 2024 as per the previous contract)</w:t>
      </w:r>
    </w:p>
    <w:p w14:paraId="374A8259" w14:textId="77777777" w:rsidR="00A12FA5" w:rsidRPr="00A12FA5" w:rsidRDefault="00A12FA5" w:rsidP="00A12FA5">
      <w:pPr>
        <w:widowControl w:val="0"/>
        <w:numPr>
          <w:ilvl w:val="0"/>
          <w:numId w:val="3"/>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 xml:space="preserve">Perform periodic chart reviews to ensure appropriate documentation for professional claims, and provide feedback and training to physicians and psychologists </w:t>
      </w:r>
    </w:p>
    <w:p w14:paraId="407765FA" w14:textId="77777777" w:rsidR="00A12FA5" w:rsidRPr="00A12FA5" w:rsidRDefault="00A12FA5" w:rsidP="00A12FA5">
      <w:pPr>
        <w:widowControl w:val="0"/>
        <w:numPr>
          <w:ilvl w:val="0"/>
          <w:numId w:val="3"/>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 xml:space="preserve">Identify and implement (with support from SPH Superintendents) additional revenue opportunities </w:t>
      </w:r>
    </w:p>
    <w:p w14:paraId="3F8FF2E6" w14:textId="77777777" w:rsidR="00A12FA5" w:rsidRPr="00A12FA5" w:rsidRDefault="00A12FA5" w:rsidP="00A12FA5">
      <w:pPr>
        <w:widowControl w:val="0"/>
        <w:numPr>
          <w:ilvl w:val="0"/>
          <w:numId w:val="3"/>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 xml:space="preserve">Provide monthly Revenue Cycle Dashboard reports </w:t>
      </w:r>
    </w:p>
    <w:p w14:paraId="10663B8C" w14:textId="77777777" w:rsidR="00A12FA5" w:rsidRPr="00A12FA5" w:rsidRDefault="00A12FA5" w:rsidP="00A12FA5">
      <w:pPr>
        <w:widowControl w:val="0"/>
        <w:numPr>
          <w:ilvl w:val="0"/>
          <w:numId w:val="3"/>
        </w:numPr>
        <w:autoSpaceDE w:val="0"/>
        <w:autoSpaceDN w:val="0"/>
        <w:spacing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Maintain Chargemaster and current rates for all SPH facilities in the State’s electronic health record system</w:t>
      </w:r>
    </w:p>
    <w:p w14:paraId="3D07231B" w14:textId="77777777" w:rsidR="00A12FA5" w:rsidRPr="00A12FA5" w:rsidRDefault="00A12FA5" w:rsidP="00A12FA5">
      <w:pPr>
        <w:widowControl w:val="0"/>
        <w:numPr>
          <w:ilvl w:val="0"/>
          <w:numId w:val="3"/>
        </w:numPr>
        <w:autoSpaceDE w:val="0"/>
        <w:autoSpaceDN w:val="0"/>
        <w:spacing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Update all CPT codes annually and revise rates per the Medicare Physician Fee Schedule in the State’s electronic health record system</w:t>
      </w:r>
    </w:p>
    <w:p w14:paraId="55DA93F4" w14:textId="77777777" w:rsidR="00A12FA5" w:rsidRPr="00A12FA5" w:rsidRDefault="00A12FA5" w:rsidP="00A12FA5">
      <w:pPr>
        <w:widowControl w:val="0"/>
        <w:numPr>
          <w:ilvl w:val="0"/>
          <w:numId w:val="3"/>
        </w:numPr>
        <w:autoSpaceDE w:val="0"/>
        <w:autoSpaceDN w:val="0"/>
        <w:spacing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Re-bill inpatient claims when there are Fiscal Year rate changes per Medicaid.</w:t>
      </w:r>
    </w:p>
    <w:p w14:paraId="3D6AECFB" w14:textId="77777777" w:rsidR="00A12FA5" w:rsidRPr="00A12FA5" w:rsidRDefault="00A12FA5" w:rsidP="00A12FA5">
      <w:pPr>
        <w:widowControl w:val="0"/>
        <w:numPr>
          <w:ilvl w:val="0"/>
          <w:numId w:val="3"/>
        </w:numPr>
        <w:autoSpaceDE w:val="0"/>
        <w:autoSpaceDN w:val="0"/>
        <w:spacing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Monthly meeting with SPH facility Business Office staff</w:t>
      </w:r>
    </w:p>
    <w:p w14:paraId="4A121DE4" w14:textId="77777777" w:rsidR="00A12FA5" w:rsidRPr="00A12FA5" w:rsidRDefault="00A12FA5" w:rsidP="00A12FA5">
      <w:pPr>
        <w:widowControl w:val="0"/>
        <w:numPr>
          <w:ilvl w:val="0"/>
          <w:numId w:val="3"/>
        </w:numPr>
        <w:autoSpaceDE w:val="0"/>
        <w:autoSpaceDN w:val="0"/>
        <w:spacing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Work with SPH Business Office and pertinent SPH Administration staff to standardize processes as appropriate</w:t>
      </w:r>
    </w:p>
    <w:p w14:paraId="3411A353" w14:textId="77777777" w:rsidR="00A12FA5" w:rsidRPr="00A12FA5" w:rsidRDefault="00A12FA5" w:rsidP="00A12FA5">
      <w:pPr>
        <w:widowControl w:val="0"/>
        <w:numPr>
          <w:ilvl w:val="0"/>
          <w:numId w:val="3"/>
        </w:numPr>
        <w:autoSpaceDE w:val="0"/>
        <w:autoSpaceDN w:val="0"/>
        <w:spacing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Develop policies and procedures for standardization</w:t>
      </w:r>
    </w:p>
    <w:p w14:paraId="23B3656B" w14:textId="77777777" w:rsidR="00A12FA5" w:rsidRPr="00A12FA5" w:rsidRDefault="00A12FA5" w:rsidP="00A12FA5">
      <w:pPr>
        <w:widowControl w:val="0"/>
        <w:autoSpaceDE w:val="0"/>
        <w:autoSpaceDN w:val="0"/>
        <w:spacing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br w:type="page"/>
      </w:r>
    </w:p>
    <w:p w14:paraId="3446918A" w14:textId="77777777" w:rsidR="00A12FA5" w:rsidRPr="00A12FA5" w:rsidRDefault="00A12FA5" w:rsidP="00A12FA5">
      <w:pPr>
        <w:widowControl w:val="0"/>
        <w:autoSpaceDE w:val="0"/>
        <w:autoSpaceDN w:val="0"/>
        <w:spacing w:before="228" w:after="0" w:line="240" w:lineRule="auto"/>
        <w:ind w:right="231"/>
        <w:rPr>
          <w:rFonts w:ascii="Arial" w:eastAsia="Arial" w:hAnsi="Arial" w:cs="Arial"/>
          <w:kern w:val="0"/>
          <w:sz w:val="22"/>
          <w:szCs w:val="22"/>
          <w14:ligatures w14:val="none"/>
        </w:rPr>
      </w:pPr>
      <w:r w:rsidRPr="00A12FA5">
        <w:rPr>
          <w:rFonts w:ascii="Arial" w:eastAsia="Arial" w:hAnsi="Arial" w:cs="Arial"/>
          <w:kern w:val="0"/>
          <w:sz w:val="22"/>
          <w:szCs w:val="22"/>
          <w14:ligatures w14:val="none"/>
        </w:rPr>
        <w:lastRenderedPageBreak/>
        <w:t>The</w:t>
      </w:r>
      <w:r w:rsidRPr="00A12FA5">
        <w:rPr>
          <w:rFonts w:ascii="Arial" w:eastAsia="Arial" w:hAnsi="Arial" w:cs="Arial"/>
          <w:spacing w:val="-1"/>
          <w:kern w:val="0"/>
          <w:sz w:val="22"/>
          <w:szCs w:val="22"/>
          <w14:ligatures w14:val="none"/>
        </w:rPr>
        <w:t xml:space="preserve"> </w:t>
      </w:r>
      <w:r w:rsidRPr="00A12FA5">
        <w:rPr>
          <w:rFonts w:ascii="Arial" w:eastAsia="Arial" w:hAnsi="Arial" w:cs="Arial"/>
          <w:kern w:val="0"/>
          <w:sz w:val="22"/>
          <w:szCs w:val="22"/>
          <w14:ligatures w14:val="none"/>
        </w:rPr>
        <w:t>Contractor shall</w:t>
      </w:r>
      <w:r w:rsidRPr="00A12FA5">
        <w:rPr>
          <w:rFonts w:ascii="Arial" w:eastAsia="Arial" w:hAnsi="Arial" w:cs="Arial"/>
          <w:spacing w:val="-1"/>
          <w:kern w:val="0"/>
          <w:sz w:val="22"/>
          <w:szCs w:val="22"/>
          <w14:ligatures w14:val="none"/>
        </w:rPr>
        <w:t xml:space="preserve"> </w:t>
      </w:r>
      <w:r w:rsidRPr="00A12FA5">
        <w:rPr>
          <w:rFonts w:ascii="Arial" w:eastAsia="Arial" w:hAnsi="Arial" w:cs="Arial"/>
          <w:kern w:val="0"/>
          <w:sz w:val="22"/>
          <w:szCs w:val="22"/>
          <w14:ligatures w14:val="none"/>
        </w:rPr>
        <w:t>utilize the State’s electronic health record system, billing system, eligibility verification software, claim scrubber and clearing house to perform the assigned functions</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outlined</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above.</w:t>
      </w:r>
    </w:p>
    <w:p w14:paraId="124A228B" w14:textId="77777777" w:rsidR="00A12FA5" w:rsidRPr="00A12FA5" w:rsidRDefault="00A12FA5" w:rsidP="00A12FA5">
      <w:pPr>
        <w:widowControl w:val="0"/>
        <w:autoSpaceDE w:val="0"/>
        <w:autoSpaceDN w:val="0"/>
        <w:spacing w:after="0" w:line="240" w:lineRule="auto"/>
        <w:ind w:right="231"/>
        <w:rPr>
          <w:rFonts w:ascii="Arial" w:eastAsia="Arial" w:hAnsi="Arial" w:cs="Arial"/>
          <w:kern w:val="0"/>
          <w:sz w:val="22"/>
          <w:szCs w:val="22"/>
          <w14:ligatures w14:val="none"/>
        </w:rPr>
      </w:pPr>
    </w:p>
    <w:p w14:paraId="411BE5F1" w14:textId="77777777" w:rsidR="00A12FA5" w:rsidRPr="00A12FA5" w:rsidRDefault="00A12FA5" w:rsidP="00A12FA5">
      <w:pPr>
        <w:widowControl w:val="0"/>
        <w:autoSpaceDE w:val="0"/>
        <w:autoSpaceDN w:val="0"/>
        <w:spacing w:after="0" w:line="240" w:lineRule="auto"/>
        <w:ind w:right="230"/>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Additionally, the Contractor is responsible for executing all required routine support service for the electronic health records system, Charge Services and Patient Accounting including but not limited to the following:</w:t>
      </w:r>
    </w:p>
    <w:p w14:paraId="66513846" w14:textId="77777777" w:rsidR="00A12FA5" w:rsidRPr="00A12FA5" w:rsidRDefault="00A12FA5" w:rsidP="00A12FA5">
      <w:pPr>
        <w:widowControl w:val="0"/>
        <w:autoSpaceDE w:val="0"/>
        <w:autoSpaceDN w:val="0"/>
        <w:spacing w:after="0" w:line="240" w:lineRule="auto"/>
        <w:ind w:right="230"/>
        <w:rPr>
          <w:rFonts w:ascii="Arial" w:eastAsia="Arial" w:hAnsi="Arial" w:cs="Arial"/>
          <w:kern w:val="0"/>
          <w:sz w:val="22"/>
          <w:szCs w:val="22"/>
          <w14:ligatures w14:val="none"/>
        </w:rPr>
      </w:pPr>
    </w:p>
    <w:p w14:paraId="54E8BA95" w14:textId="77777777" w:rsidR="00A12FA5" w:rsidRPr="00A12FA5" w:rsidRDefault="00A12FA5" w:rsidP="00A12FA5">
      <w:pPr>
        <w:widowControl w:val="0"/>
        <w:numPr>
          <w:ilvl w:val="0"/>
          <w:numId w:val="4"/>
        </w:numPr>
        <w:autoSpaceDE w:val="0"/>
        <w:autoSpaceDN w:val="0"/>
        <w:spacing w:after="0" w:line="240" w:lineRule="auto"/>
        <w:ind w:right="231"/>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Manual work arounds</w:t>
      </w:r>
    </w:p>
    <w:p w14:paraId="7F4AC835" w14:textId="77777777" w:rsidR="00A12FA5" w:rsidRPr="00A12FA5" w:rsidRDefault="00A12FA5" w:rsidP="00A12FA5">
      <w:pPr>
        <w:widowControl w:val="0"/>
        <w:numPr>
          <w:ilvl w:val="0"/>
          <w:numId w:val="4"/>
        </w:numPr>
        <w:autoSpaceDE w:val="0"/>
        <w:autoSpaceDN w:val="0"/>
        <w:spacing w:after="0" w:line="240" w:lineRule="auto"/>
        <w:ind w:right="231"/>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Revenue Cycle Dashboard Reports</w:t>
      </w:r>
    </w:p>
    <w:p w14:paraId="72EF9089" w14:textId="77777777" w:rsidR="00A12FA5" w:rsidRPr="00A12FA5" w:rsidDel="00530B67" w:rsidRDefault="00A12FA5" w:rsidP="00A12FA5">
      <w:pPr>
        <w:widowControl w:val="0"/>
        <w:numPr>
          <w:ilvl w:val="0"/>
          <w:numId w:val="4"/>
        </w:numPr>
        <w:autoSpaceDE w:val="0"/>
        <w:autoSpaceDN w:val="0"/>
        <w:spacing w:after="0" w:line="240" w:lineRule="auto"/>
        <w:ind w:right="231"/>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Participate in the SPH State’s electronic health record system workgroup meetings</w:t>
      </w:r>
      <w:r w:rsidRPr="00A12FA5" w:rsidDel="00530B67">
        <w:rPr>
          <w:rFonts w:ascii="Arial" w:eastAsia="Arial" w:hAnsi="Arial" w:cs="Arial"/>
          <w:kern w:val="0"/>
          <w:sz w:val="22"/>
          <w:szCs w:val="22"/>
          <w14:ligatures w14:val="none"/>
        </w:rPr>
        <w:t>.</w:t>
      </w:r>
    </w:p>
    <w:p w14:paraId="6B88DE90" w14:textId="77777777" w:rsidR="00A12FA5" w:rsidRPr="00A12FA5" w:rsidRDefault="00A12FA5" w:rsidP="00A12FA5">
      <w:pPr>
        <w:widowControl w:val="0"/>
        <w:numPr>
          <w:ilvl w:val="1"/>
          <w:numId w:val="4"/>
        </w:numPr>
        <w:autoSpaceDE w:val="0"/>
        <w:autoSpaceDN w:val="0"/>
        <w:spacing w:after="0" w:line="240" w:lineRule="auto"/>
        <w:ind w:right="231"/>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Lead the patient accounting portion of the State’s electronic health record system (EHR) when change of management and EHR upgrades are required for Charge Services, Coding and Patient Accounting through the entire continuum of the revenue cycle including Business Administration, Billing, Patient Access, HIS and Clinical Departments.</w:t>
      </w:r>
    </w:p>
    <w:p w14:paraId="7CCF31D2" w14:textId="77777777" w:rsidR="00A12FA5" w:rsidRPr="00A12FA5" w:rsidRDefault="00A12FA5" w:rsidP="00A12FA5">
      <w:pPr>
        <w:widowControl w:val="0"/>
        <w:numPr>
          <w:ilvl w:val="0"/>
          <w:numId w:val="4"/>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Participate in and perform all functions related to the State’s electronic health record system Charge Services and Patient Accounting upgrades, including but not limited to:</w:t>
      </w:r>
    </w:p>
    <w:p w14:paraId="33B73AB4" w14:textId="77777777" w:rsidR="00A12FA5" w:rsidRPr="00A12FA5" w:rsidRDefault="00A12FA5" w:rsidP="00A12FA5">
      <w:pPr>
        <w:widowControl w:val="0"/>
        <w:numPr>
          <w:ilvl w:val="0"/>
          <w:numId w:val="4"/>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Planning</w:t>
      </w:r>
    </w:p>
    <w:p w14:paraId="1753D725" w14:textId="77777777" w:rsidR="00A12FA5" w:rsidRPr="00A12FA5" w:rsidRDefault="00A12FA5" w:rsidP="00A12FA5">
      <w:pPr>
        <w:widowControl w:val="0"/>
        <w:numPr>
          <w:ilvl w:val="0"/>
          <w:numId w:val="4"/>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 xml:space="preserve">Training pertinent SPH Business Office staff on payment posting as applicable </w:t>
      </w:r>
    </w:p>
    <w:p w14:paraId="0671726C" w14:textId="77777777" w:rsidR="00A12FA5" w:rsidRPr="00A12FA5" w:rsidRDefault="00A12FA5" w:rsidP="00A12FA5">
      <w:pPr>
        <w:widowControl w:val="0"/>
        <w:numPr>
          <w:ilvl w:val="1"/>
          <w:numId w:val="4"/>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Test Script Writing</w:t>
      </w:r>
    </w:p>
    <w:p w14:paraId="493F53C1" w14:textId="77777777" w:rsidR="00A12FA5" w:rsidRPr="00A12FA5" w:rsidRDefault="00A12FA5" w:rsidP="00A12FA5">
      <w:pPr>
        <w:widowControl w:val="0"/>
        <w:numPr>
          <w:ilvl w:val="1"/>
          <w:numId w:val="4"/>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Unit Testing</w:t>
      </w:r>
    </w:p>
    <w:p w14:paraId="1D7CE7A3" w14:textId="77777777" w:rsidR="00A12FA5" w:rsidRPr="00A12FA5" w:rsidRDefault="00A12FA5" w:rsidP="00A12FA5">
      <w:pPr>
        <w:widowControl w:val="0"/>
        <w:numPr>
          <w:ilvl w:val="1"/>
          <w:numId w:val="4"/>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System Testing</w:t>
      </w:r>
    </w:p>
    <w:p w14:paraId="5BCF077E" w14:textId="77777777" w:rsidR="00A12FA5" w:rsidRPr="00A12FA5" w:rsidRDefault="00A12FA5" w:rsidP="00A12FA5">
      <w:pPr>
        <w:widowControl w:val="0"/>
        <w:numPr>
          <w:ilvl w:val="1"/>
          <w:numId w:val="4"/>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Integrated Testing Phase 1 and Phase 2</w:t>
      </w:r>
    </w:p>
    <w:p w14:paraId="305F5E37" w14:textId="77777777" w:rsidR="00A12FA5" w:rsidRPr="00A12FA5" w:rsidRDefault="00A12FA5" w:rsidP="00A12FA5">
      <w:pPr>
        <w:widowControl w:val="0"/>
        <w:numPr>
          <w:ilvl w:val="1"/>
          <w:numId w:val="4"/>
        </w:numPr>
        <w:autoSpaceDE w:val="0"/>
        <w:autoSpaceDN w:val="0"/>
        <w:adjustRightInd w:val="0"/>
        <w:spacing w:after="0" w:line="240" w:lineRule="auto"/>
        <w:rPr>
          <w:rFonts w:ascii="Arial" w:eastAsia="Calibri" w:hAnsi="Arial" w:cs="Arial"/>
          <w:color w:val="000000"/>
          <w:kern w:val="0"/>
          <w:sz w:val="22"/>
          <w:szCs w:val="22"/>
          <w14:ligatures w14:val="none"/>
        </w:rPr>
      </w:pPr>
      <w:r w:rsidRPr="00A12FA5">
        <w:rPr>
          <w:rFonts w:ascii="Arial" w:eastAsia="Calibri" w:hAnsi="Arial" w:cs="Arial"/>
          <w:color w:val="000000"/>
          <w:kern w:val="0"/>
          <w:sz w:val="22"/>
          <w:szCs w:val="22"/>
          <w14:ligatures w14:val="none"/>
        </w:rPr>
        <w:t xml:space="preserve">Maintenance of the </w:t>
      </w:r>
      <w:proofErr w:type="spellStart"/>
      <w:r w:rsidRPr="00A12FA5">
        <w:rPr>
          <w:rFonts w:ascii="Arial" w:eastAsia="Calibri" w:hAnsi="Arial" w:cs="Arial"/>
          <w:color w:val="000000"/>
          <w:kern w:val="0"/>
          <w:sz w:val="22"/>
          <w:szCs w:val="22"/>
          <w14:ligatures w14:val="none"/>
        </w:rPr>
        <w:t>nThrive</w:t>
      </w:r>
      <w:proofErr w:type="spellEnd"/>
      <w:r w:rsidRPr="00A12FA5">
        <w:rPr>
          <w:rFonts w:ascii="Arial" w:eastAsia="Calibri" w:hAnsi="Arial" w:cs="Arial"/>
          <w:color w:val="000000"/>
          <w:kern w:val="0"/>
          <w:sz w:val="22"/>
          <w:szCs w:val="22"/>
          <w14:ligatures w14:val="none"/>
        </w:rPr>
        <w:t xml:space="preserve"> Claim scrubber and Clearing House</w:t>
      </w:r>
    </w:p>
    <w:p w14:paraId="55AE3DF8" w14:textId="77777777" w:rsidR="00A12FA5" w:rsidRPr="00A12FA5" w:rsidRDefault="00A12FA5" w:rsidP="00A12FA5">
      <w:pPr>
        <w:widowControl w:val="0"/>
        <w:autoSpaceDE w:val="0"/>
        <w:autoSpaceDN w:val="0"/>
        <w:spacing w:after="0" w:line="240" w:lineRule="auto"/>
        <w:ind w:right="231"/>
        <w:rPr>
          <w:rFonts w:ascii="Arial" w:eastAsia="Arial" w:hAnsi="Arial" w:cs="Arial"/>
          <w:kern w:val="0"/>
          <w:sz w:val="22"/>
          <w:szCs w:val="22"/>
          <w14:ligatures w14:val="none"/>
        </w:rPr>
      </w:pPr>
    </w:p>
    <w:p w14:paraId="188C32B4" w14:textId="77777777" w:rsidR="00A12FA5" w:rsidRPr="00A12FA5" w:rsidRDefault="00A12FA5" w:rsidP="00A12FA5">
      <w:pPr>
        <w:widowControl w:val="0"/>
        <w:autoSpaceDE w:val="0"/>
        <w:autoSpaceDN w:val="0"/>
        <w:spacing w:after="0" w:line="240" w:lineRule="auto"/>
        <w:rPr>
          <w:rFonts w:ascii="Arial" w:eastAsia="Arial" w:hAnsi="Arial" w:cs="Arial"/>
          <w:kern w:val="0"/>
          <w:sz w:val="22"/>
          <w:szCs w:val="22"/>
          <w14:ligatures w14:val="none"/>
        </w:rPr>
      </w:pPr>
    </w:p>
    <w:p w14:paraId="5581F489" w14:textId="77777777" w:rsidR="00A12FA5" w:rsidRPr="00A12FA5" w:rsidRDefault="00A12FA5" w:rsidP="00A12FA5">
      <w:pPr>
        <w:widowControl w:val="0"/>
        <w:autoSpaceDE w:val="0"/>
        <w:autoSpaceDN w:val="0"/>
        <w:spacing w:before="1" w:after="0" w:line="240" w:lineRule="auto"/>
        <w:ind w:right="231"/>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ISPHN expects the Contractor to maintain and revise applicable modules (e.g., Charge</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Services,</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Patient</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Accounts)</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within</w:t>
      </w:r>
      <w:r w:rsidRPr="00A12FA5">
        <w:rPr>
          <w:rFonts w:ascii="Arial" w:eastAsia="Arial" w:hAnsi="Arial" w:cs="Arial"/>
          <w:spacing w:val="-3"/>
          <w:kern w:val="0"/>
          <w:sz w:val="22"/>
          <w:szCs w:val="22"/>
          <w14:ligatures w14:val="none"/>
        </w:rPr>
        <w:t xml:space="preserve"> </w:t>
      </w:r>
      <w:bookmarkStart w:id="0" w:name="_Hlk195523304"/>
      <w:r w:rsidRPr="00A12FA5">
        <w:rPr>
          <w:rFonts w:ascii="Arial" w:eastAsia="Arial" w:hAnsi="Arial" w:cs="Arial"/>
          <w:kern w:val="0"/>
          <w:sz w:val="22"/>
          <w:szCs w:val="22"/>
          <w14:ligatures w14:val="none"/>
        </w:rPr>
        <w:t>the State’s electronic health record system</w:t>
      </w:r>
      <w:r w:rsidRPr="00A12FA5">
        <w:rPr>
          <w:rFonts w:ascii="Arial" w:eastAsia="Arial" w:hAnsi="Arial" w:cs="Arial"/>
          <w:spacing w:val="-4"/>
          <w:kern w:val="0"/>
          <w:sz w:val="22"/>
          <w:szCs w:val="22"/>
          <w14:ligatures w14:val="none"/>
        </w:rPr>
        <w:t xml:space="preserve"> </w:t>
      </w:r>
      <w:bookmarkEnd w:id="0"/>
      <w:r w:rsidRPr="00A12FA5">
        <w:rPr>
          <w:rFonts w:ascii="Arial" w:eastAsia="Arial" w:hAnsi="Arial" w:cs="Arial"/>
          <w:kern w:val="0"/>
          <w:sz w:val="22"/>
          <w:szCs w:val="22"/>
          <w14:ligatures w14:val="none"/>
        </w:rPr>
        <w:t>to</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ensure</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efficient</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and</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accurate</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revenue</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 xml:space="preserve">cycle </w:t>
      </w:r>
      <w:r w:rsidRPr="00A12FA5">
        <w:rPr>
          <w:rFonts w:ascii="Arial" w:eastAsia="Arial" w:hAnsi="Arial" w:cs="Arial"/>
          <w:spacing w:val="-2"/>
          <w:kern w:val="0"/>
          <w:sz w:val="22"/>
          <w:szCs w:val="22"/>
          <w14:ligatures w14:val="none"/>
        </w:rPr>
        <w:t xml:space="preserve">activities, </w:t>
      </w:r>
      <w:r w:rsidRPr="00A12FA5">
        <w:rPr>
          <w:rFonts w:ascii="Arial" w:eastAsia="Arial" w:hAnsi="Arial" w:cs="Arial"/>
          <w:kern w:val="0"/>
          <w:sz w:val="22"/>
          <w:szCs w:val="22"/>
          <w14:ligatures w14:val="none"/>
        </w:rPr>
        <w:t>as necessary.</w:t>
      </w:r>
    </w:p>
    <w:p w14:paraId="758F211B" w14:textId="77777777" w:rsidR="00A12FA5" w:rsidRPr="00A12FA5" w:rsidRDefault="00A12FA5" w:rsidP="00A12FA5">
      <w:pPr>
        <w:widowControl w:val="0"/>
        <w:autoSpaceDE w:val="0"/>
        <w:autoSpaceDN w:val="0"/>
        <w:spacing w:before="229" w:after="0" w:line="240" w:lineRule="auto"/>
        <w:ind w:right="231"/>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ISPHN</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expects</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the</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Contractor</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to</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optimize</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collection</w:t>
      </w:r>
      <w:r w:rsidRPr="00A12FA5">
        <w:rPr>
          <w:rFonts w:ascii="Arial" w:eastAsia="Arial" w:hAnsi="Arial" w:cs="Arial"/>
          <w:spacing w:val="-6"/>
          <w:kern w:val="0"/>
          <w:sz w:val="22"/>
          <w:szCs w:val="22"/>
          <w14:ligatures w14:val="none"/>
        </w:rPr>
        <w:t xml:space="preserve"> </w:t>
      </w:r>
      <w:r w:rsidRPr="00A12FA5">
        <w:rPr>
          <w:rFonts w:ascii="Arial" w:eastAsia="Arial" w:hAnsi="Arial" w:cs="Arial"/>
          <w:kern w:val="0"/>
          <w:sz w:val="22"/>
          <w:szCs w:val="22"/>
          <w14:ligatures w14:val="none"/>
        </w:rPr>
        <w:t>opportunities</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and</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activities</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and</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establish</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a base line of revenue by payor source.</w:t>
      </w:r>
    </w:p>
    <w:p w14:paraId="0EF5F3E2" w14:textId="77777777" w:rsidR="00A12FA5" w:rsidRPr="00A12FA5" w:rsidRDefault="00A12FA5" w:rsidP="00A12FA5">
      <w:pPr>
        <w:widowControl w:val="0"/>
        <w:autoSpaceDE w:val="0"/>
        <w:autoSpaceDN w:val="0"/>
        <w:spacing w:before="1" w:after="0" w:line="240" w:lineRule="auto"/>
        <w:rPr>
          <w:rFonts w:ascii="Arial" w:eastAsia="Arial" w:hAnsi="Arial" w:cs="Arial"/>
          <w:kern w:val="0"/>
          <w:sz w:val="22"/>
          <w:szCs w:val="22"/>
          <w14:ligatures w14:val="none"/>
        </w:rPr>
      </w:pPr>
    </w:p>
    <w:p w14:paraId="0C99EE4F" w14:textId="77777777" w:rsidR="00A12FA5" w:rsidRPr="00A12FA5" w:rsidRDefault="00A12FA5" w:rsidP="00A12FA5">
      <w:pPr>
        <w:widowControl w:val="0"/>
        <w:autoSpaceDE w:val="0"/>
        <w:autoSpaceDN w:val="0"/>
        <w:spacing w:after="0" w:line="240" w:lineRule="auto"/>
        <w:rPr>
          <w:rFonts w:ascii="Arial" w:eastAsia="Arial" w:hAnsi="Arial" w:cs="Arial"/>
          <w:kern w:val="0"/>
          <w:sz w:val="22"/>
          <w:szCs w:val="22"/>
          <w14:ligatures w14:val="none"/>
        </w:rPr>
      </w:pPr>
      <w:r w:rsidRPr="00A12FA5">
        <w:rPr>
          <w:rFonts w:ascii="Arial" w:eastAsia="Arial" w:hAnsi="Arial" w:cs="Arial"/>
          <w:kern w:val="0"/>
          <w:sz w:val="22"/>
          <w:szCs w:val="22"/>
          <w14:ligatures w14:val="none"/>
        </w:rPr>
        <w:t>ISPHN grants</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the</w:t>
      </w:r>
      <w:r w:rsidRPr="00A12FA5">
        <w:rPr>
          <w:rFonts w:ascii="Arial" w:eastAsia="Arial" w:hAnsi="Arial" w:cs="Arial"/>
          <w:spacing w:val="-3"/>
          <w:kern w:val="0"/>
          <w:sz w:val="22"/>
          <w:szCs w:val="22"/>
          <w14:ligatures w14:val="none"/>
        </w:rPr>
        <w:t xml:space="preserve"> </w:t>
      </w:r>
      <w:r w:rsidRPr="00A12FA5">
        <w:rPr>
          <w:rFonts w:ascii="Arial" w:eastAsia="Arial" w:hAnsi="Arial" w:cs="Arial"/>
          <w:kern w:val="0"/>
          <w:sz w:val="22"/>
          <w:szCs w:val="22"/>
          <w14:ligatures w14:val="none"/>
        </w:rPr>
        <w:t>Contractor</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permission</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to</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use</w:t>
      </w:r>
      <w:r w:rsidRPr="00A12FA5">
        <w:rPr>
          <w:rFonts w:ascii="Arial" w:eastAsia="Arial" w:hAnsi="Arial" w:cs="Arial"/>
          <w:spacing w:val="-2"/>
          <w:kern w:val="0"/>
          <w:sz w:val="22"/>
          <w:szCs w:val="22"/>
          <w14:ligatures w14:val="none"/>
        </w:rPr>
        <w:t xml:space="preserve"> </w:t>
      </w:r>
      <w:r w:rsidRPr="00A12FA5">
        <w:rPr>
          <w:rFonts w:ascii="Arial" w:eastAsia="Arial" w:hAnsi="Arial" w:cs="Arial"/>
          <w:kern w:val="0"/>
          <w:sz w:val="22"/>
          <w:szCs w:val="22"/>
          <w14:ligatures w14:val="none"/>
        </w:rPr>
        <w:t>the State’s electronic health record system,</w:t>
      </w:r>
      <w:r w:rsidRPr="00A12FA5">
        <w:rPr>
          <w:rFonts w:ascii="Arial" w:eastAsia="Arial" w:hAnsi="Arial" w:cs="Arial"/>
          <w:spacing w:val="-2"/>
          <w:kern w:val="0"/>
          <w:sz w:val="22"/>
          <w:szCs w:val="22"/>
          <w14:ligatures w14:val="none"/>
        </w:rPr>
        <w:t xml:space="preserve"> </w:t>
      </w:r>
      <w:r w:rsidRPr="00A12FA5">
        <w:rPr>
          <w:rFonts w:ascii="Arial" w:eastAsia="Arial" w:hAnsi="Arial" w:cs="Arial"/>
          <w:kern w:val="0"/>
          <w:sz w:val="22"/>
          <w:szCs w:val="22"/>
          <w14:ligatures w14:val="none"/>
        </w:rPr>
        <w:t>and</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any</w:t>
      </w:r>
      <w:r w:rsidRPr="00A12FA5">
        <w:rPr>
          <w:rFonts w:ascii="Arial" w:eastAsia="Arial" w:hAnsi="Arial" w:cs="Arial"/>
          <w:spacing w:val="-5"/>
          <w:kern w:val="0"/>
          <w:sz w:val="22"/>
          <w:szCs w:val="22"/>
          <w14:ligatures w14:val="none"/>
        </w:rPr>
        <w:t xml:space="preserve"> </w:t>
      </w:r>
      <w:r w:rsidRPr="00A12FA5">
        <w:rPr>
          <w:rFonts w:ascii="Arial" w:eastAsia="Arial" w:hAnsi="Arial" w:cs="Arial"/>
          <w:kern w:val="0"/>
          <w:sz w:val="22"/>
          <w:szCs w:val="22"/>
          <w14:ligatures w14:val="none"/>
        </w:rPr>
        <w:t>other</w:t>
      </w:r>
      <w:r w:rsidRPr="00A12FA5">
        <w:rPr>
          <w:rFonts w:ascii="Arial" w:eastAsia="Arial" w:hAnsi="Arial" w:cs="Arial"/>
          <w:spacing w:val="-4"/>
          <w:kern w:val="0"/>
          <w:sz w:val="22"/>
          <w:szCs w:val="22"/>
          <w14:ligatures w14:val="none"/>
        </w:rPr>
        <w:t xml:space="preserve"> </w:t>
      </w:r>
      <w:r w:rsidRPr="00A12FA5">
        <w:rPr>
          <w:rFonts w:ascii="Arial" w:eastAsia="Arial" w:hAnsi="Arial" w:cs="Arial"/>
          <w:kern w:val="0"/>
          <w:sz w:val="22"/>
          <w:szCs w:val="22"/>
          <w14:ligatures w14:val="none"/>
        </w:rPr>
        <w:t>system necessary for the contractor to fulfill its contract.</w:t>
      </w:r>
    </w:p>
    <w:p w14:paraId="06E6FADF" w14:textId="5ACDC1DB" w:rsidR="00F0797E" w:rsidRPr="005A24A7" w:rsidRDefault="00F0797E" w:rsidP="005A24A7"/>
    <w:sectPr w:rsidR="00F0797E" w:rsidRPr="005A24A7" w:rsidSect="005A24A7">
      <w:headerReference w:type="default" r:id="rId11"/>
      <w:pgSz w:w="12240" w:h="15840"/>
      <w:pgMar w:top="1440" w:right="1440" w:bottom="1440" w:left="144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EAAD0" w14:textId="77777777" w:rsidR="00E350E5" w:rsidRDefault="00E350E5" w:rsidP="005A24A7">
      <w:pPr>
        <w:spacing w:after="0" w:line="240" w:lineRule="auto"/>
      </w:pPr>
      <w:r>
        <w:separator/>
      </w:r>
    </w:p>
  </w:endnote>
  <w:endnote w:type="continuationSeparator" w:id="0">
    <w:p w14:paraId="204F89E9" w14:textId="77777777" w:rsidR="00E350E5" w:rsidRDefault="00E350E5" w:rsidP="005A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2E6EE" w14:textId="77777777" w:rsidR="00E350E5" w:rsidRDefault="00E350E5" w:rsidP="005A24A7">
      <w:pPr>
        <w:spacing w:after="0" w:line="240" w:lineRule="auto"/>
      </w:pPr>
      <w:r>
        <w:separator/>
      </w:r>
    </w:p>
  </w:footnote>
  <w:footnote w:type="continuationSeparator" w:id="0">
    <w:p w14:paraId="1A425CCC" w14:textId="77777777" w:rsidR="00E350E5" w:rsidRDefault="00E350E5" w:rsidP="005A2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E7BCC" w14:textId="5B42C229" w:rsidR="005A24A7" w:rsidRDefault="005A24A7" w:rsidP="005A24A7">
    <w:pPr>
      <w:pStyle w:val="Header"/>
      <w:jc w:val="center"/>
      <w:rPr>
        <w:rFonts w:ascii="Arial" w:hAnsi="Arial" w:cs="Arial"/>
        <w:sz w:val="28"/>
        <w:szCs w:val="28"/>
      </w:rPr>
    </w:pPr>
    <w:r w:rsidRPr="00C001C0">
      <w:rPr>
        <w:rFonts w:ascii="Arial" w:hAnsi="Arial" w:cs="Arial"/>
        <w:sz w:val="28"/>
        <w:szCs w:val="28"/>
      </w:rPr>
      <w:t>RF</w:t>
    </w:r>
    <w:r w:rsidR="008B4A4D">
      <w:rPr>
        <w:rFonts w:ascii="Arial" w:hAnsi="Arial" w:cs="Arial"/>
        <w:sz w:val="28"/>
        <w:szCs w:val="28"/>
      </w:rPr>
      <w:t xml:space="preserve">P </w:t>
    </w:r>
    <w:r w:rsidRPr="00C001C0">
      <w:rPr>
        <w:rFonts w:ascii="Arial" w:hAnsi="Arial" w:cs="Arial"/>
        <w:sz w:val="28"/>
        <w:szCs w:val="28"/>
      </w:rPr>
      <w:t>25-82696</w:t>
    </w:r>
    <w:r>
      <w:rPr>
        <w:rFonts w:ascii="Arial" w:hAnsi="Arial" w:cs="Arial"/>
        <w:sz w:val="28"/>
        <w:szCs w:val="28"/>
      </w:rPr>
      <w:t xml:space="preserve"> </w:t>
    </w:r>
    <w:r w:rsidRPr="00C001C0">
      <w:rPr>
        <w:rFonts w:ascii="Arial" w:hAnsi="Arial" w:cs="Arial"/>
        <w:sz w:val="28"/>
        <w:szCs w:val="28"/>
      </w:rPr>
      <w:t>Centralized Billing Office and Cost Report</w:t>
    </w:r>
  </w:p>
  <w:p w14:paraId="1E601F85" w14:textId="6799EC49" w:rsidR="005A24A7" w:rsidRDefault="005A24A7" w:rsidP="005A24A7">
    <w:pPr>
      <w:pStyle w:val="Header"/>
      <w:jc w:val="center"/>
      <w:rPr>
        <w:rFonts w:ascii="Arial" w:hAnsi="Arial" w:cs="Arial"/>
        <w:sz w:val="28"/>
        <w:szCs w:val="28"/>
      </w:rPr>
    </w:pPr>
    <w:r>
      <w:rPr>
        <w:rFonts w:ascii="Arial" w:hAnsi="Arial" w:cs="Arial"/>
        <w:sz w:val="28"/>
        <w:szCs w:val="28"/>
      </w:rPr>
      <w:t>Exhibit 1</w:t>
    </w:r>
  </w:p>
  <w:p w14:paraId="0A205C33" w14:textId="0D81A31B" w:rsidR="005A24A7" w:rsidRPr="005A24A7" w:rsidRDefault="00A12FA5" w:rsidP="005A24A7">
    <w:pPr>
      <w:pStyle w:val="Header"/>
      <w:jc w:val="center"/>
      <w:rPr>
        <w:color w:val="FF0000"/>
      </w:rPr>
    </w:pPr>
    <w:r w:rsidRPr="00C001C0">
      <w:rPr>
        <w:rFonts w:ascii="Arial" w:hAnsi="Arial" w:cs="Arial"/>
        <w:sz w:val="28"/>
        <w:szCs w:val="28"/>
      </w:rPr>
      <w:t xml:space="preserve">Centralized Billing </w:t>
    </w:r>
    <w:proofErr w:type="gramStart"/>
    <w:r w:rsidRPr="00C001C0">
      <w:rPr>
        <w:rFonts w:ascii="Arial" w:hAnsi="Arial" w:cs="Arial"/>
        <w:sz w:val="28"/>
        <w:szCs w:val="28"/>
      </w:rPr>
      <w:t xml:space="preserve">Office </w:t>
    </w:r>
    <w:r>
      <w:rPr>
        <w:rFonts w:ascii="Arial" w:hAnsi="Arial" w:cs="Arial"/>
        <w:sz w:val="28"/>
        <w:szCs w:val="28"/>
      </w:rPr>
      <w:t xml:space="preserve"> -</w:t>
    </w:r>
    <w:proofErr w:type="gramEnd"/>
    <w:r>
      <w:rPr>
        <w:rFonts w:ascii="Arial" w:hAnsi="Arial" w:cs="Arial"/>
        <w:sz w:val="28"/>
        <w:szCs w:val="28"/>
      </w:rPr>
      <w:t xml:space="preserve"> </w:t>
    </w:r>
    <w:r w:rsidR="005A24A7">
      <w:rPr>
        <w:rFonts w:ascii="Arial" w:hAnsi="Arial" w:cs="Arial"/>
        <w:sz w:val="28"/>
        <w:szCs w:val="28"/>
      </w:rPr>
      <w:t xml:space="preserve">Scope of work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496A"/>
    <w:multiLevelType w:val="hybridMultilevel"/>
    <w:tmpl w:val="324AA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A4AC1"/>
    <w:multiLevelType w:val="hybridMultilevel"/>
    <w:tmpl w:val="18422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CA7505"/>
    <w:multiLevelType w:val="hybridMultilevel"/>
    <w:tmpl w:val="428ED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6B3107"/>
    <w:multiLevelType w:val="hybridMultilevel"/>
    <w:tmpl w:val="3B464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1D68F2"/>
    <w:multiLevelType w:val="hybridMultilevel"/>
    <w:tmpl w:val="D6122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1E69DB"/>
    <w:multiLevelType w:val="hybridMultilevel"/>
    <w:tmpl w:val="71A0A9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566350"/>
    <w:multiLevelType w:val="hybridMultilevel"/>
    <w:tmpl w:val="16DC6AA2"/>
    <w:lvl w:ilvl="0" w:tplc="0409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438F0442"/>
    <w:multiLevelType w:val="hybridMultilevel"/>
    <w:tmpl w:val="0D32B3C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65C0817"/>
    <w:multiLevelType w:val="hybridMultilevel"/>
    <w:tmpl w:val="F3A23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325B1A"/>
    <w:multiLevelType w:val="hybridMultilevel"/>
    <w:tmpl w:val="73E6B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B72241"/>
    <w:multiLevelType w:val="hybridMultilevel"/>
    <w:tmpl w:val="78BC4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F94D23"/>
    <w:multiLevelType w:val="hybridMultilevel"/>
    <w:tmpl w:val="4B6E459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C6B135B"/>
    <w:multiLevelType w:val="hybridMultilevel"/>
    <w:tmpl w:val="F7F2C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265CF4"/>
    <w:multiLevelType w:val="hybridMultilevel"/>
    <w:tmpl w:val="8AF09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9522195">
    <w:abstractNumId w:val="9"/>
  </w:num>
  <w:num w:numId="2" w16cid:durableId="1800418435">
    <w:abstractNumId w:val="4"/>
  </w:num>
  <w:num w:numId="3" w16cid:durableId="1659378455">
    <w:abstractNumId w:val="12"/>
  </w:num>
  <w:num w:numId="4" w16cid:durableId="1180007381">
    <w:abstractNumId w:val="10"/>
  </w:num>
  <w:num w:numId="5" w16cid:durableId="1082609135">
    <w:abstractNumId w:val="1"/>
  </w:num>
  <w:num w:numId="6" w16cid:durableId="233321265">
    <w:abstractNumId w:val="2"/>
  </w:num>
  <w:num w:numId="7" w16cid:durableId="528110280">
    <w:abstractNumId w:val="0"/>
  </w:num>
  <w:num w:numId="8" w16cid:durableId="942150381">
    <w:abstractNumId w:val="5"/>
  </w:num>
  <w:num w:numId="9" w16cid:durableId="1940062922">
    <w:abstractNumId w:val="11"/>
  </w:num>
  <w:num w:numId="10" w16cid:durableId="1134517565">
    <w:abstractNumId w:val="8"/>
  </w:num>
  <w:num w:numId="11" w16cid:durableId="1671058657">
    <w:abstractNumId w:val="13"/>
  </w:num>
  <w:num w:numId="12" w16cid:durableId="754059955">
    <w:abstractNumId w:val="3"/>
  </w:num>
  <w:num w:numId="13" w16cid:durableId="489952732">
    <w:abstractNumId w:val="7"/>
  </w:num>
  <w:num w:numId="14" w16cid:durableId="13274390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4A7"/>
    <w:rsid w:val="00100D71"/>
    <w:rsid w:val="00410020"/>
    <w:rsid w:val="004104D7"/>
    <w:rsid w:val="004E7243"/>
    <w:rsid w:val="00504452"/>
    <w:rsid w:val="00510DEB"/>
    <w:rsid w:val="005A24A7"/>
    <w:rsid w:val="006A65CE"/>
    <w:rsid w:val="006D5EFC"/>
    <w:rsid w:val="007A3186"/>
    <w:rsid w:val="008B4A4D"/>
    <w:rsid w:val="008B5129"/>
    <w:rsid w:val="00A12FA5"/>
    <w:rsid w:val="00B52CE7"/>
    <w:rsid w:val="00C57C1A"/>
    <w:rsid w:val="00D02710"/>
    <w:rsid w:val="00DA73AE"/>
    <w:rsid w:val="00DB7F73"/>
    <w:rsid w:val="00E212DC"/>
    <w:rsid w:val="00E350E5"/>
    <w:rsid w:val="00ED1168"/>
    <w:rsid w:val="00F0797E"/>
    <w:rsid w:val="00F704CF"/>
    <w:rsid w:val="00F71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A7858"/>
  <w15:chartTrackingRefBased/>
  <w15:docId w15:val="{3C592B7C-DEE4-4DE5-88FE-873D5098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24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24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24A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24A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24A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24A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24A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24A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24A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4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24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24A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24A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24A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24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24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24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24A7"/>
    <w:rPr>
      <w:rFonts w:eastAsiaTheme="majorEastAsia" w:cstheme="majorBidi"/>
      <w:color w:val="272727" w:themeColor="text1" w:themeTint="D8"/>
    </w:rPr>
  </w:style>
  <w:style w:type="paragraph" w:styleId="Title">
    <w:name w:val="Title"/>
    <w:basedOn w:val="Normal"/>
    <w:next w:val="Normal"/>
    <w:link w:val="TitleChar"/>
    <w:uiPriority w:val="10"/>
    <w:qFormat/>
    <w:rsid w:val="005A24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24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24A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24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24A7"/>
    <w:pPr>
      <w:spacing w:before="160"/>
      <w:jc w:val="center"/>
    </w:pPr>
    <w:rPr>
      <w:i/>
      <w:iCs/>
      <w:color w:val="404040" w:themeColor="text1" w:themeTint="BF"/>
    </w:rPr>
  </w:style>
  <w:style w:type="character" w:customStyle="1" w:styleId="QuoteChar">
    <w:name w:val="Quote Char"/>
    <w:basedOn w:val="DefaultParagraphFont"/>
    <w:link w:val="Quote"/>
    <w:uiPriority w:val="29"/>
    <w:rsid w:val="005A24A7"/>
    <w:rPr>
      <w:i/>
      <w:iCs/>
      <w:color w:val="404040" w:themeColor="text1" w:themeTint="BF"/>
    </w:rPr>
  </w:style>
  <w:style w:type="paragraph" w:styleId="ListParagraph">
    <w:name w:val="List Paragraph"/>
    <w:basedOn w:val="Normal"/>
    <w:uiPriority w:val="1"/>
    <w:qFormat/>
    <w:rsid w:val="005A24A7"/>
    <w:pPr>
      <w:ind w:left="720"/>
      <w:contextualSpacing/>
    </w:pPr>
  </w:style>
  <w:style w:type="character" w:styleId="IntenseEmphasis">
    <w:name w:val="Intense Emphasis"/>
    <w:basedOn w:val="DefaultParagraphFont"/>
    <w:uiPriority w:val="21"/>
    <w:qFormat/>
    <w:rsid w:val="005A24A7"/>
    <w:rPr>
      <w:i/>
      <w:iCs/>
      <w:color w:val="0F4761" w:themeColor="accent1" w:themeShade="BF"/>
    </w:rPr>
  </w:style>
  <w:style w:type="paragraph" w:styleId="IntenseQuote">
    <w:name w:val="Intense Quote"/>
    <w:basedOn w:val="Normal"/>
    <w:next w:val="Normal"/>
    <w:link w:val="IntenseQuoteChar"/>
    <w:uiPriority w:val="30"/>
    <w:qFormat/>
    <w:rsid w:val="005A24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24A7"/>
    <w:rPr>
      <w:i/>
      <w:iCs/>
      <w:color w:val="0F4761" w:themeColor="accent1" w:themeShade="BF"/>
    </w:rPr>
  </w:style>
  <w:style w:type="character" w:styleId="IntenseReference">
    <w:name w:val="Intense Reference"/>
    <w:basedOn w:val="DefaultParagraphFont"/>
    <w:uiPriority w:val="32"/>
    <w:qFormat/>
    <w:rsid w:val="005A24A7"/>
    <w:rPr>
      <w:b/>
      <w:bCs/>
      <w:smallCaps/>
      <w:color w:val="0F4761" w:themeColor="accent1" w:themeShade="BF"/>
      <w:spacing w:val="5"/>
    </w:rPr>
  </w:style>
  <w:style w:type="paragraph" w:styleId="Header">
    <w:name w:val="header"/>
    <w:basedOn w:val="Normal"/>
    <w:link w:val="HeaderChar"/>
    <w:uiPriority w:val="99"/>
    <w:unhideWhenUsed/>
    <w:rsid w:val="005A24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4A7"/>
  </w:style>
  <w:style w:type="paragraph" w:styleId="Footer">
    <w:name w:val="footer"/>
    <w:basedOn w:val="Normal"/>
    <w:link w:val="FooterChar"/>
    <w:uiPriority w:val="99"/>
    <w:unhideWhenUsed/>
    <w:rsid w:val="005A24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4A7"/>
  </w:style>
  <w:style w:type="paragraph" w:styleId="NoSpacing">
    <w:name w:val="No Spacing"/>
    <w:uiPriority w:val="1"/>
    <w:qFormat/>
    <w:rsid w:val="005A24A7"/>
    <w:pPr>
      <w:spacing w:after="0" w:line="240" w:lineRule="auto"/>
    </w:pPr>
  </w:style>
  <w:style w:type="paragraph" w:styleId="BodyText">
    <w:name w:val="Body Text"/>
    <w:basedOn w:val="Normal"/>
    <w:link w:val="BodyTextChar"/>
    <w:uiPriority w:val="1"/>
    <w:qFormat/>
    <w:rsid w:val="00A12FA5"/>
    <w:pPr>
      <w:widowControl w:val="0"/>
      <w:autoSpaceDE w:val="0"/>
      <w:autoSpaceDN w:val="0"/>
      <w:spacing w:after="0" w:line="240" w:lineRule="auto"/>
      <w:ind w:left="820" w:hanging="360"/>
    </w:pPr>
    <w:rPr>
      <w:rFonts w:ascii="Arial" w:eastAsia="Arial" w:hAnsi="Arial" w:cs="Arial"/>
      <w:kern w:val="0"/>
      <w:sz w:val="20"/>
      <w:szCs w:val="20"/>
      <w14:ligatures w14:val="none"/>
    </w:rPr>
  </w:style>
  <w:style w:type="character" w:customStyle="1" w:styleId="BodyTextChar">
    <w:name w:val="Body Text Char"/>
    <w:basedOn w:val="DefaultParagraphFont"/>
    <w:link w:val="BodyText"/>
    <w:uiPriority w:val="1"/>
    <w:rsid w:val="00A12FA5"/>
    <w:rPr>
      <w:rFonts w:ascii="Arial" w:eastAsia="Arial" w:hAnsi="Arial" w:cs="Arial"/>
      <w:kern w:val="0"/>
      <w:sz w:val="20"/>
      <w:szCs w:val="20"/>
      <w14:ligatures w14:val="none"/>
    </w:rPr>
  </w:style>
  <w:style w:type="paragraph" w:customStyle="1" w:styleId="Default">
    <w:name w:val="Default"/>
    <w:rsid w:val="00A12FA5"/>
    <w:pPr>
      <w:autoSpaceDE w:val="0"/>
      <w:autoSpaceDN w:val="0"/>
      <w:adjustRightInd w:val="0"/>
      <w:spacing w:after="0" w:line="240" w:lineRule="auto"/>
    </w:pPr>
    <w:rPr>
      <w:rFonts w:ascii="Segoe UI" w:hAnsi="Segoe UI" w:cs="Segoe UI"/>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7" ma:contentTypeDescription="Create a new document." ma:contentTypeScope="" ma:versionID="98f1e872844d73bbdbf5d517972d457f">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cafd4c27d343efe8f3860e48cbe1647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ReviewSta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ReviewStates" ma:index="14" nillable="true" ma:displayName="Review States" ma:description="Tag indicating review status." ma:format="Dropdown" ma:internalName="ReviewStates">
      <xsd:simpleType>
        <xsd:restriction base="dms:Choice">
          <xsd:enumeration value="[01] Active Review"/>
          <xsd:enumeration value="[02] Review Completed"/>
          <xsd:enumeration value="[03] Hold"/>
        </xsd:restriction>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States xmlns="cfe3e6b5-9ff0-4074-ac07-686b4af3e272" xsi:nil="true"/>
  </documentManagement>
</p:properties>
</file>

<file path=customXml/itemProps1.xml><?xml version="1.0" encoding="utf-8"?>
<ds:datastoreItem xmlns:ds="http://schemas.openxmlformats.org/officeDocument/2006/customXml" ds:itemID="{37311C16-1691-4047-822C-30930EA2F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13c2a3e3-7513-41a6-b1fb-2b9006a97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5CA04D-9D72-48F2-B6AC-EAA96D2F68B8}">
  <ds:schemaRefs>
    <ds:schemaRef ds:uri="http://schemas.openxmlformats.org/officeDocument/2006/bibliography"/>
  </ds:schemaRefs>
</ds:datastoreItem>
</file>

<file path=customXml/itemProps3.xml><?xml version="1.0" encoding="utf-8"?>
<ds:datastoreItem xmlns:ds="http://schemas.openxmlformats.org/officeDocument/2006/customXml" ds:itemID="{99403408-A5A9-4142-9D65-7BC81DD66F9F}">
  <ds:schemaRefs>
    <ds:schemaRef ds:uri="http://schemas.microsoft.com/sharepoint/v3/contenttype/forms"/>
  </ds:schemaRefs>
</ds:datastoreItem>
</file>

<file path=customXml/itemProps4.xml><?xml version="1.0" encoding="utf-8"?>
<ds:datastoreItem xmlns:ds="http://schemas.openxmlformats.org/officeDocument/2006/customXml" ds:itemID="{C397AC1A-07EE-46DA-805A-0E4BDFAC1650}">
  <ds:schemaRefs>
    <ds:schemaRef ds:uri="http://schemas.microsoft.com/office/2006/metadata/properties"/>
    <ds:schemaRef ds:uri="http://schemas.microsoft.com/office/infopath/2007/PartnerControls"/>
    <ds:schemaRef ds:uri="cfe3e6b5-9ff0-4074-ac07-686b4af3e272"/>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868</Words>
  <Characters>5416</Characters>
  <Application>Microsoft Office Word</Application>
  <DocSecurity>0</DocSecurity>
  <Lines>120</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Sample IV, Arthur</dc:creator>
  <cp:keywords/>
  <dc:description/>
  <cp:lastModifiedBy>Nagaraj, Harish</cp:lastModifiedBy>
  <cp:revision>8</cp:revision>
  <dcterms:created xsi:type="dcterms:W3CDTF">2025-05-06T15:06:00Z</dcterms:created>
  <dcterms:modified xsi:type="dcterms:W3CDTF">2026-01-07T19:02:00Z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